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62D" w:rsidRDefault="0058362D" w:rsidP="0058362D">
      <w:pPr>
        <w:jc w:val="center"/>
        <w:rPr>
          <w:rFonts w:ascii="Arial" w:hAnsi="Arial" w:cs="Arial"/>
          <w:b/>
        </w:rPr>
      </w:pPr>
    </w:p>
    <w:p w:rsidR="0058362D" w:rsidRDefault="0058362D" w:rsidP="0058362D">
      <w:pPr>
        <w:jc w:val="center"/>
        <w:rPr>
          <w:rFonts w:ascii="Arial" w:hAnsi="Arial" w:cs="Arial"/>
          <w:b/>
        </w:rPr>
      </w:pPr>
      <w:r>
        <w:rPr>
          <w:rFonts w:ascii="Arial" w:hAnsi="Arial" w:cs="Arial"/>
          <w:b/>
        </w:rPr>
        <w:t>zámer predaja majetku  z dôvodu hodného osobitného zreteľa, a to:</w:t>
      </w:r>
    </w:p>
    <w:p w:rsidR="0058362D" w:rsidRDefault="0058362D" w:rsidP="0058362D">
      <w:pPr>
        <w:rPr>
          <w:rFonts w:ascii="Arial" w:hAnsi="Arial" w:cs="Arial"/>
        </w:rPr>
      </w:pPr>
    </w:p>
    <w:p w:rsidR="0058362D" w:rsidRDefault="0058362D" w:rsidP="0058362D">
      <w:pPr>
        <w:numPr>
          <w:ilvl w:val="0"/>
          <w:numId w:val="1"/>
        </w:numPr>
        <w:tabs>
          <w:tab w:val="num" w:pos="284"/>
        </w:tabs>
        <w:ind w:left="284" w:hanging="284"/>
        <w:jc w:val="both"/>
      </w:pPr>
      <w:r>
        <w:t>pozemkov parcely KN C č. parcely 546 – druh pozemku záhrady o výmere 362 m</w:t>
      </w:r>
      <w:r>
        <w:rPr>
          <w:vertAlign w:val="superscript"/>
        </w:rPr>
        <w:t xml:space="preserve">2  </w:t>
      </w:r>
      <w:r>
        <w:t>a č. parcely 547 – druh pozemku zastavané plochy a nádvoria, o veľkosti 655m</w:t>
      </w:r>
      <w:r w:rsidRPr="00540035">
        <w:rPr>
          <w:vertAlign w:val="superscript"/>
        </w:rPr>
        <w:t>2</w:t>
      </w:r>
      <w:r>
        <w:t>, v katastrálnom území Heľpa, obec Heľpa, zapísaných na LV č. 701</w:t>
      </w:r>
    </w:p>
    <w:p w:rsidR="0058362D" w:rsidRDefault="0058362D" w:rsidP="0058362D">
      <w:pPr>
        <w:rPr>
          <w:rFonts w:ascii="Arial" w:hAnsi="Arial" w:cs="Arial"/>
        </w:rPr>
      </w:pPr>
    </w:p>
    <w:p w:rsidR="0058362D" w:rsidRDefault="0058362D" w:rsidP="0058362D">
      <w:r>
        <w:t>do vlastníctva:</w:t>
      </w:r>
    </w:p>
    <w:p w:rsidR="0058362D" w:rsidRDefault="0058362D" w:rsidP="0058362D"/>
    <w:p w:rsidR="0058362D" w:rsidRPr="00540035" w:rsidRDefault="0058362D" w:rsidP="0058362D">
      <w:pPr>
        <w:jc w:val="both"/>
      </w:pPr>
      <w:r>
        <w:t>Mária</w:t>
      </w:r>
      <w:r w:rsidRPr="00540035">
        <w:t xml:space="preserve"> </w:t>
      </w:r>
      <w:proofErr w:type="spellStart"/>
      <w:r w:rsidRPr="00540035">
        <w:t>Oravkinová</w:t>
      </w:r>
      <w:proofErr w:type="spellEnd"/>
      <w:r w:rsidRPr="00540035">
        <w:t xml:space="preserve"> , rodená </w:t>
      </w:r>
      <w:proofErr w:type="spellStart"/>
      <w:r w:rsidRPr="00540035">
        <w:t>Tkáčiková</w:t>
      </w:r>
      <w:proofErr w:type="spellEnd"/>
      <w:r w:rsidRPr="00540035">
        <w:t xml:space="preserve">, </w:t>
      </w:r>
      <w:proofErr w:type="spellStart"/>
      <w:r w:rsidRPr="00540035">
        <w:t>nar</w:t>
      </w:r>
      <w:proofErr w:type="spellEnd"/>
      <w:r w:rsidRPr="00540035">
        <w:t>. 21.</w:t>
      </w:r>
      <w:r w:rsidR="008540F9">
        <w:t>1</w:t>
      </w:r>
      <w:r w:rsidRPr="00540035">
        <w:t>1.1948, trvale bytom Krížna 737/35, 976 68 Heľpa</w:t>
      </w:r>
    </w:p>
    <w:p w:rsidR="0058362D" w:rsidRDefault="0058362D" w:rsidP="0058362D">
      <w:pPr>
        <w:jc w:val="both"/>
        <w:rPr>
          <w:rFonts w:ascii="Arial" w:hAnsi="Arial" w:cs="Arial"/>
        </w:rPr>
      </w:pPr>
    </w:p>
    <w:p w:rsidR="0058362D" w:rsidRDefault="0058362D" w:rsidP="0058362D">
      <w:pPr>
        <w:jc w:val="both"/>
      </w:pPr>
      <w:r>
        <w:t xml:space="preserve">za celkovú kúpnu cenu vo výške 1 € </w:t>
      </w:r>
    </w:p>
    <w:p w:rsidR="0058362D" w:rsidRDefault="0058362D" w:rsidP="0058362D">
      <w:pPr>
        <w:jc w:val="both"/>
        <w:rPr>
          <w:rFonts w:ascii="Arial" w:hAnsi="Arial" w:cs="Arial"/>
        </w:rPr>
      </w:pPr>
    </w:p>
    <w:p w:rsidR="0058362D" w:rsidRDefault="0058362D" w:rsidP="0058362D">
      <w:pPr>
        <w:jc w:val="both"/>
      </w:pPr>
      <w:r>
        <w:rPr>
          <w:u w:val="single"/>
        </w:rPr>
        <w:t>ako prípad hodný osobitného zreteľa z dôvodu</w:t>
      </w:r>
      <w:r>
        <w:t>:</w:t>
      </w:r>
    </w:p>
    <w:p w:rsidR="0058362D" w:rsidRDefault="0058362D" w:rsidP="0058362D">
      <w:pPr>
        <w:jc w:val="both"/>
      </w:pPr>
      <w:r>
        <w:tab/>
      </w:r>
      <w:r w:rsidR="00FC518F">
        <w:t xml:space="preserve">Na pozemku parcela KN C č. 547 , druh pozemku zastavané plochy a nádvoria sa nachádza stavba rodinný dom, ktorá je </w:t>
      </w:r>
      <w:r w:rsidR="00FE36F2">
        <w:t>zapísaná na LV</w:t>
      </w:r>
      <w:r w:rsidR="001A05A5">
        <w:t xml:space="preserve"> č. </w:t>
      </w:r>
      <w:r w:rsidR="00FE36F2">
        <w:t xml:space="preserve"> 1398 ako stavba so súpisným číslom 737, ktorej vlastníkom je žiadateľka. Parcela</w:t>
      </w:r>
      <w:r w:rsidR="001A05A5">
        <w:t xml:space="preserve"> č.</w:t>
      </w:r>
      <w:r w:rsidR="00FE36F2">
        <w:t xml:space="preserve"> 546 je susednou parcelou k</w:t>
      </w:r>
      <w:r w:rsidR="001A05A5">
        <w:t> </w:t>
      </w:r>
      <w:r w:rsidR="00FE36F2">
        <w:t>parcele</w:t>
      </w:r>
      <w:r w:rsidR="001A05A5">
        <w:t xml:space="preserve"> č.</w:t>
      </w:r>
      <w:r w:rsidR="00FE36F2">
        <w:t xml:space="preserve"> 547, ktorú žiadateľka už dlhé roky užíva ako záhradu. Tieto pozemky, </w:t>
      </w:r>
      <w:r>
        <w:t xml:space="preserve">sa omylom pri vysporiadaní pozemkov cez ROEP v roku 2005 dostali na list vlastníctva obce. V roku 2008 manželia dnes už zosnulý Ján Oravkin, rod. Oravkin, </w:t>
      </w:r>
      <w:proofErr w:type="spellStart"/>
      <w:r>
        <w:t>nar</w:t>
      </w:r>
      <w:proofErr w:type="spellEnd"/>
      <w:r>
        <w:t xml:space="preserve">. </w:t>
      </w:r>
      <w:bookmarkStart w:id="0" w:name="_GoBack"/>
      <w:bookmarkEnd w:id="0"/>
      <w:r>
        <w:t xml:space="preserve">31.1.1945 a Mária </w:t>
      </w:r>
      <w:proofErr w:type="spellStart"/>
      <w:r>
        <w:t>Oravkinová</w:t>
      </w:r>
      <w:proofErr w:type="spellEnd"/>
      <w:r>
        <w:t xml:space="preserve">, rod. </w:t>
      </w:r>
      <w:proofErr w:type="spellStart"/>
      <w:r>
        <w:t>Tkáčiková</w:t>
      </w:r>
      <w:proofErr w:type="spellEnd"/>
      <w:r>
        <w:t xml:space="preserve">, </w:t>
      </w:r>
      <w:proofErr w:type="spellStart"/>
      <w:r>
        <w:t>nar</w:t>
      </w:r>
      <w:proofErr w:type="spellEnd"/>
      <w:r>
        <w:t xml:space="preserve">. </w:t>
      </w:r>
      <w:r w:rsidR="008540F9">
        <w:t>2</w:t>
      </w:r>
      <w:r>
        <w:t>1.</w:t>
      </w:r>
      <w:r w:rsidR="008540F9">
        <w:t>11</w:t>
      </w:r>
      <w:r>
        <w:t xml:space="preserve">.1948 požiadali OZ v Heľpe o odpredaj uvedeného pozemku so zámerom učiniť v tejto veci  nápravu . OZ v Heľpe uznesením č. 103/2008 na svojom 11. zasadnutí dňa 18.4.2008 schválilo prevod uvedených nehnuteľnosti bezodplatne do bezpodielového vlastníctva manželov,  avšak títo neučinili potrebné kroky preto, aby sa prevod zrealizoval. Týmto rozhodnutím umožňujeme uviesť vec do právneho stavu. </w:t>
      </w:r>
    </w:p>
    <w:p w:rsidR="0058362D" w:rsidRDefault="0058362D" w:rsidP="0058362D">
      <w:pPr>
        <w:jc w:val="both"/>
        <w:rPr>
          <w:rFonts w:ascii="Arial" w:hAnsi="Arial" w:cs="Arial"/>
        </w:rPr>
      </w:pPr>
      <w:r>
        <w:rPr>
          <w:rFonts w:ascii="Arial" w:hAnsi="Arial" w:cs="Arial"/>
        </w:rPr>
        <w:t xml:space="preserve">  </w:t>
      </w:r>
    </w:p>
    <w:p w:rsidR="0058362D" w:rsidRDefault="0058362D" w:rsidP="0058362D">
      <w:pPr>
        <w:jc w:val="both"/>
        <w:rPr>
          <w:u w:val="single"/>
        </w:rPr>
      </w:pPr>
      <w:r>
        <w:rPr>
          <w:u w:val="single"/>
        </w:rPr>
        <w:t>Ďalšie podmienky odpredaja:</w:t>
      </w:r>
    </w:p>
    <w:p w:rsidR="0058362D" w:rsidRDefault="0058362D" w:rsidP="0058362D">
      <w:pPr>
        <w:numPr>
          <w:ilvl w:val="0"/>
          <w:numId w:val="2"/>
        </w:numPr>
        <w:jc w:val="both"/>
      </w:pPr>
      <w:r>
        <w:t xml:space="preserve">Kúpna zmluva bude vypracovaná predávajúcim na základe predložených podkladov  </w:t>
      </w:r>
    </w:p>
    <w:p w:rsidR="0058362D" w:rsidRDefault="0058362D" w:rsidP="0058362D">
      <w:pPr>
        <w:ind w:left="720"/>
        <w:jc w:val="both"/>
      </w:pPr>
    </w:p>
    <w:p w:rsidR="0058362D" w:rsidRDefault="0058362D" w:rsidP="0058362D">
      <w:pPr>
        <w:numPr>
          <w:ilvl w:val="0"/>
          <w:numId w:val="2"/>
        </w:numPr>
        <w:jc w:val="both"/>
      </w:pPr>
      <w:r>
        <w:t xml:space="preserve">Všetky náklady súvisiace s následným prevodom nehnuteľnosti do vlastníctva nadobúdateľa, znáša výlučne nadobúdateľ. </w:t>
      </w:r>
    </w:p>
    <w:p w:rsidR="0058362D" w:rsidRDefault="0058362D" w:rsidP="0058362D">
      <w:pPr>
        <w:jc w:val="both"/>
      </w:pPr>
    </w:p>
    <w:p w:rsidR="0058362D" w:rsidRDefault="0058362D" w:rsidP="0058362D">
      <w:pPr>
        <w:jc w:val="both"/>
        <w:rPr>
          <w:rFonts w:ascii="Arial" w:hAnsi="Arial" w:cs="Arial"/>
        </w:rPr>
      </w:pPr>
    </w:p>
    <w:p w:rsidR="0058362D" w:rsidRPr="00F706B7" w:rsidRDefault="0058362D" w:rsidP="0058362D">
      <w:pPr>
        <w:jc w:val="both"/>
      </w:pPr>
      <w:r w:rsidRPr="00F706B7">
        <w:t>Hlasovanie poslancov OZ</w:t>
      </w:r>
    </w:p>
    <w:p w:rsidR="0058362D" w:rsidRDefault="0058362D" w:rsidP="0058362D">
      <w:pPr>
        <w:jc w:val="both"/>
        <w:rPr>
          <w:rFonts w:ascii="Arial" w:hAnsi="Arial" w:cs="Arial"/>
        </w:rPr>
      </w:pPr>
    </w:p>
    <w:p w:rsidR="0058362D" w:rsidRDefault="0058362D" w:rsidP="0058362D">
      <w:pPr>
        <w:jc w:val="both"/>
      </w:pPr>
      <w:r>
        <w:t>Za: 8</w:t>
      </w:r>
    </w:p>
    <w:p w:rsidR="0058362D" w:rsidRDefault="0058362D" w:rsidP="0058362D">
      <w:pPr>
        <w:jc w:val="both"/>
      </w:pPr>
      <w:r>
        <w:t xml:space="preserve">Proti:0 </w:t>
      </w:r>
    </w:p>
    <w:p w:rsidR="0058362D" w:rsidRDefault="0058362D" w:rsidP="0058362D">
      <w:pPr>
        <w:jc w:val="both"/>
      </w:pPr>
      <w:r>
        <w:t>Zdržal sa:0</w:t>
      </w:r>
    </w:p>
    <w:p w:rsidR="0058362D" w:rsidRDefault="0058362D" w:rsidP="0058362D">
      <w:pPr>
        <w:jc w:val="both"/>
      </w:pPr>
    </w:p>
    <w:p w:rsidR="0058362D" w:rsidRDefault="0058362D" w:rsidP="0058362D"/>
    <w:p w:rsidR="00054254" w:rsidRDefault="00054254"/>
    <w:sectPr w:rsidR="000542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54071"/>
    <w:multiLevelType w:val="hybridMultilevel"/>
    <w:tmpl w:val="B6CE8EF0"/>
    <w:lvl w:ilvl="0" w:tplc="DF4ADD34">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1" w15:restartNumberingAfterBreak="0">
    <w:nsid w:val="5814498D"/>
    <w:multiLevelType w:val="hybridMultilevel"/>
    <w:tmpl w:val="780E466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738"/>
    <w:rsid w:val="00054254"/>
    <w:rsid w:val="00135738"/>
    <w:rsid w:val="001A05A5"/>
    <w:rsid w:val="0058362D"/>
    <w:rsid w:val="00807F3D"/>
    <w:rsid w:val="008540F9"/>
    <w:rsid w:val="008F5003"/>
    <w:rsid w:val="00FC518F"/>
    <w:rsid w:val="00FE36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A3816-7CFF-4532-AE62-BED24486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362D"/>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ĎURČOVÁ Andrea</dc:creator>
  <cp:keywords/>
  <dc:description/>
  <cp:lastModifiedBy>ĎURČOVÁ Andrea</cp:lastModifiedBy>
  <cp:revision>2</cp:revision>
  <dcterms:created xsi:type="dcterms:W3CDTF">2017-02-07T08:12:00Z</dcterms:created>
  <dcterms:modified xsi:type="dcterms:W3CDTF">2017-02-07T08:12:00Z</dcterms:modified>
</cp:coreProperties>
</file>