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D9" w:rsidRDefault="0068281B" w:rsidP="0068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BD">
        <w:rPr>
          <w:rFonts w:ascii="Times New Roman" w:hAnsi="Times New Roman" w:cs="Times New Roman"/>
          <w:b/>
          <w:sz w:val="28"/>
          <w:szCs w:val="28"/>
        </w:rPr>
        <w:t>Dodatok č. 1</w:t>
      </w:r>
      <w:r w:rsidR="00BD10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10D9" w:rsidRDefault="00BD10D9" w:rsidP="00BD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smernici č. 1/2015 </w:t>
      </w:r>
      <w:r w:rsidR="0068281B" w:rsidRPr="00BD42D5">
        <w:rPr>
          <w:rFonts w:ascii="Times New Roman" w:hAnsi="Times New Roman" w:cs="Times New Roman"/>
          <w:sz w:val="24"/>
          <w:szCs w:val="24"/>
        </w:rPr>
        <w:t xml:space="preserve">pre verejné obstarávanie tovarov, služieb a stavebných prác </w:t>
      </w:r>
      <w:r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2D4277" w:rsidRPr="00BD42D5">
        <w:rPr>
          <w:rFonts w:ascii="Times New Roman" w:hAnsi="Times New Roman" w:cs="Times New Roman"/>
          <w:sz w:val="24"/>
          <w:szCs w:val="24"/>
        </w:rPr>
        <w:t xml:space="preserve">„ smernica“ ) </w:t>
      </w:r>
      <w:r>
        <w:rPr>
          <w:rFonts w:ascii="Times New Roman" w:hAnsi="Times New Roman" w:cs="Times New Roman"/>
          <w:sz w:val="24"/>
          <w:szCs w:val="24"/>
        </w:rPr>
        <w:t xml:space="preserve">v zmysle zákona NR SR  č. </w:t>
      </w:r>
      <w:r w:rsidR="0068281B" w:rsidRPr="00BD42D5">
        <w:rPr>
          <w:rFonts w:ascii="Times New Roman" w:hAnsi="Times New Roman" w:cs="Times New Roman"/>
          <w:sz w:val="24"/>
          <w:szCs w:val="24"/>
        </w:rPr>
        <w:t>25/2006   Z. z. o verejnom obstarávaní a o zmene a doplnení niektorých zákonov v znení neskorších predpisov</w:t>
      </w:r>
      <w:r w:rsidR="002D4277" w:rsidRPr="00BD42D5">
        <w:rPr>
          <w:rFonts w:ascii="Times New Roman" w:hAnsi="Times New Roman" w:cs="Times New Roman"/>
          <w:sz w:val="24"/>
          <w:szCs w:val="24"/>
        </w:rPr>
        <w:t xml:space="preserve"> ( ďalej len „zákon“)</w:t>
      </w:r>
      <w:r w:rsidR="001B33EC" w:rsidRPr="00BD42D5">
        <w:rPr>
          <w:rFonts w:ascii="Times New Roman" w:hAnsi="Times New Roman" w:cs="Times New Roman"/>
          <w:sz w:val="24"/>
          <w:szCs w:val="24"/>
        </w:rPr>
        <w:t>,</w:t>
      </w:r>
      <w:r w:rsidR="0068281B" w:rsidRPr="00BD42D5">
        <w:rPr>
          <w:rFonts w:ascii="Times New Roman" w:hAnsi="Times New Roman" w:cs="Times New Roman"/>
          <w:sz w:val="24"/>
          <w:szCs w:val="24"/>
        </w:rPr>
        <w:t xml:space="preserve"> pre Obec Heľpa ako verejného obstarávateľa </w:t>
      </w:r>
      <w:r w:rsidR="001B33EC" w:rsidRPr="00BD42D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2D4277" w:rsidRPr="00BD42D5">
        <w:rPr>
          <w:rFonts w:ascii="Times New Roman" w:hAnsi="Times New Roman" w:cs="Times New Roman"/>
          <w:sz w:val="24"/>
          <w:szCs w:val="24"/>
        </w:rPr>
        <w:t xml:space="preserve"> § 6 ods. 1 písm. b)  zákona </w:t>
      </w:r>
      <w:r w:rsidR="0068281B" w:rsidRPr="00BD42D5">
        <w:rPr>
          <w:rFonts w:ascii="Times New Roman" w:hAnsi="Times New Roman" w:cs="Times New Roman"/>
          <w:sz w:val="24"/>
          <w:szCs w:val="24"/>
        </w:rPr>
        <w:t xml:space="preserve">  </w:t>
      </w:r>
      <w:r w:rsidR="002D4277" w:rsidRPr="00BD42D5">
        <w:rPr>
          <w:rFonts w:ascii="Times New Roman" w:hAnsi="Times New Roman" w:cs="Times New Roman"/>
          <w:sz w:val="24"/>
          <w:szCs w:val="24"/>
        </w:rPr>
        <w:t xml:space="preserve">( ďalej len „ obec“ ) </w:t>
      </w:r>
    </w:p>
    <w:p w:rsidR="0068281B" w:rsidRPr="001008A6" w:rsidRDefault="00BD10D9" w:rsidP="00BD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008A6">
        <w:rPr>
          <w:rFonts w:ascii="Times New Roman" w:hAnsi="Times New Roman" w:cs="Times New Roman"/>
          <w:sz w:val="24"/>
          <w:szCs w:val="24"/>
        </w:rPr>
        <w:t xml:space="preserve">Tento dodatok upravuje smernicu </w:t>
      </w:r>
      <w:r w:rsidR="001008A6" w:rsidRPr="001008A6">
        <w:rPr>
          <w:rFonts w:ascii="Times New Roman" w:hAnsi="Times New Roman" w:cs="Times New Roman"/>
          <w:sz w:val="24"/>
          <w:szCs w:val="24"/>
        </w:rPr>
        <w:t xml:space="preserve">podľa ustanovení </w:t>
      </w:r>
      <w:r w:rsidR="002D4277" w:rsidRPr="001008A6">
        <w:rPr>
          <w:rFonts w:ascii="Times New Roman" w:hAnsi="Times New Roman" w:cs="Times New Roman"/>
          <w:sz w:val="24"/>
          <w:szCs w:val="24"/>
        </w:rPr>
        <w:t xml:space="preserve"> zákona NR SR  č. </w:t>
      </w:r>
      <w:r w:rsidR="001008A6" w:rsidRPr="001008A6">
        <w:rPr>
          <w:rFonts w:ascii="Times New Roman" w:hAnsi="Times New Roman" w:cs="Times New Roman"/>
          <w:sz w:val="24"/>
          <w:szCs w:val="24"/>
        </w:rPr>
        <w:t>252/2015 Z.z., ktorým sa mení a dopĺňa zákon č. 25/2006 Z. z. o verejnom obstarávaní a o zmene a doplnení niektorých zákonov v znení neskorších predpisov</w:t>
      </w:r>
      <w:r w:rsidR="001008A6">
        <w:rPr>
          <w:rFonts w:ascii="Times New Roman" w:hAnsi="Times New Roman" w:cs="Times New Roman"/>
          <w:sz w:val="24"/>
          <w:szCs w:val="24"/>
        </w:rPr>
        <w:t xml:space="preserve"> </w:t>
      </w:r>
      <w:r w:rsidR="001008A6" w:rsidRPr="00BD42D5">
        <w:rPr>
          <w:rFonts w:ascii="Times New Roman" w:hAnsi="Times New Roman" w:cs="Times New Roman"/>
          <w:sz w:val="24"/>
          <w:szCs w:val="24"/>
        </w:rPr>
        <w:t>( ďalej len „zákon“)</w:t>
      </w:r>
      <w:r w:rsidR="001008A6">
        <w:rPr>
          <w:rFonts w:ascii="Times New Roman" w:hAnsi="Times New Roman" w:cs="Times New Roman"/>
          <w:sz w:val="24"/>
          <w:szCs w:val="24"/>
        </w:rPr>
        <w:t>.</w:t>
      </w:r>
    </w:p>
    <w:p w:rsidR="00BD10D9" w:rsidRDefault="0068281B" w:rsidP="00BD1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8AD" w:rsidRDefault="00C1723D" w:rsidP="00BD1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AD">
        <w:rPr>
          <w:rFonts w:ascii="Times New Roman" w:hAnsi="Times New Roman" w:cs="Times New Roman"/>
          <w:b/>
          <w:sz w:val="24"/>
          <w:szCs w:val="24"/>
        </w:rPr>
        <w:t>Č</w:t>
      </w:r>
      <w:r w:rsidR="00380050" w:rsidRPr="00A058AD">
        <w:rPr>
          <w:rFonts w:ascii="Times New Roman" w:hAnsi="Times New Roman" w:cs="Times New Roman"/>
          <w:b/>
          <w:sz w:val="24"/>
          <w:szCs w:val="24"/>
        </w:rPr>
        <w:t>lánok 2</w:t>
      </w:r>
      <w:r w:rsidR="00A058AD" w:rsidRPr="00A058AD">
        <w:rPr>
          <w:rFonts w:ascii="Times New Roman" w:hAnsi="Times New Roman" w:cs="Times New Roman"/>
          <w:b/>
          <w:sz w:val="24"/>
          <w:szCs w:val="24"/>
        </w:rPr>
        <w:t>.</w:t>
      </w:r>
    </w:p>
    <w:p w:rsidR="003B562E" w:rsidRPr="00A058AD" w:rsidRDefault="00380050" w:rsidP="00BD4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8AD">
        <w:rPr>
          <w:rFonts w:ascii="Times New Roman" w:hAnsi="Times New Roman" w:cs="Times New Roman"/>
          <w:b/>
          <w:sz w:val="24"/>
          <w:szCs w:val="24"/>
        </w:rPr>
        <w:t>Definícia základných pojmov</w:t>
      </w:r>
      <w:r w:rsidR="00A058AD" w:rsidRPr="00A0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8AD">
        <w:rPr>
          <w:rFonts w:ascii="Times New Roman" w:hAnsi="Times New Roman" w:cs="Times New Roman"/>
          <w:b/>
          <w:sz w:val="24"/>
          <w:szCs w:val="24"/>
        </w:rPr>
        <w:t>organizácia procesu verejného obstarávania</w:t>
      </w:r>
    </w:p>
    <w:p w:rsidR="00380050" w:rsidRDefault="00A0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dopĺňa </w:t>
      </w:r>
      <w:r w:rsidR="00380050" w:rsidRPr="003B562E">
        <w:rPr>
          <w:rFonts w:ascii="Times New Roman" w:hAnsi="Times New Roman" w:cs="Times New Roman"/>
          <w:b/>
          <w:sz w:val="24"/>
          <w:szCs w:val="24"/>
        </w:rPr>
        <w:t>nasledovne</w:t>
      </w:r>
      <w:r w:rsidR="00380050" w:rsidRPr="003B562E">
        <w:rPr>
          <w:rFonts w:ascii="Times New Roman" w:hAnsi="Times New Roman" w:cs="Times New Roman"/>
          <w:sz w:val="28"/>
          <w:szCs w:val="28"/>
        </w:rPr>
        <w:t>:</w:t>
      </w:r>
      <w:r w:rsidR="003B562E" w:rsidRPr="003B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50" w:rsidRDefault="003B562E" w:rsidP="003B562E">
      <w:pPr>
        <w:jc w:val="both"/>
        <w:rPr>
          <w:rFonts w:ascii="Times New Roman" w:hAnsi="Times New Roman" w:cs="Times New Roman"/>
          <w:sz w:val="24"/>
          <w:szCs w:val="24"/>
        </w:rPr>
      </w:pPr>
      <w:r w:rsidRPr="00A058AD">
        <w:rPr>
          <w:rFonts w:ascii="Times New Roman" w:hAnsi="Times New Roman" w:cs="Times New Roman"/>
          <w:b/>
          <w:sz w:val="24"/>
          <w:szCs w:val="24"/>
        </w:rPr>
        <w:t>Register konečných užívateľov výhod</w:t>
      </w:r>
      <w:r w:rsidRPr="003B5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58AD">
        <w:rPr>
          <w:rFonts w:ascii="Times New Roman" w:hAnsi="Times New Roman" w:cs="Times New Roman"/>
          <w:sz w:val="24"/>
          <w:szCs w:val="24"/>
        </w:rPr>
        <w:t>je informačný systém verejnej správy, ktorého správcom je Úrad pre verejné obstarávanie SR  a ktorý obsahuje údaje o konečných užívateľoch výhod, zverejňuje ho na svojom webowom sídle</w:t>
      </w:r>
      <w:r w:rsidR="001008A6">
        <w:rPr>
          <w:rFonts w:ascii="Times New Roman" w:hAnsi="Times New Roman" w:cs="Times New Roman"/>
          <w:sz w:val="24"/>
          <w:szCs w:val="24"/>
        </w:rPr>
        <w:t>. Spravuje sa podľa ustanovení</w:t>
      </w:r>
      <w:r w:rsidRPr="00A058AD">
        <w:rPr>
          <w:rFonts w:ascii="Times New Roman" w:hAnsi="Times New Roman" w:cs="Times New Roman"/>
          <w:sz w:val="24"/>
          <w:szCs w:val="24"/>
        </w:rPr>
        <w:t xml:space="preserve"> § 134a – 134d</w:t>
      </w:r>
      <w:r w:rsidR="00121572" w:rsidRPr="00A058AD">
        <w:rPr>
          <w:rFonts w:ascii="Times New Roman" w:hAnsi="Times New Roman" w:cs="Times New Roman"/>
          <w:sz w:val="24"/>
          <w:szCs w:val="24"/>
        </w:rPr>
        <w:t xml:space="preserve"> zákona</w:t>
      </w:r>
      <w:r w:rsidRPr="00A05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8AD" w:rsidRDefault="00A058AD" w:rsidP="003B5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8AD" w:rsidRPr="00A058AD" w:rsidRDefault="00A058AD" w:rsidP="00A05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AD">
        <w:rPr>
          <w:rFonts w:ascii="Times New Roman" w:hAnsi="Times New Roman" w:cs="Times New Roman"/>
          <w:b/>
          <w:sz w:val="24"/>
          <w:szCs w:val="24"/>
        </w:rPr>
        <w:t>Článok 3.</w:t>
      </w:r>
    </w:p>
    <w:p w:rsidR="00A058AD" w:rsidRPr="00A058AD" w:rsidRDefault="00A058AD" w:rsidP="00A05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AD">
        <w:rPr>
          <w:rFonts w:ascii="Times New Roman" w:hAnsi="Times New Roman" w:cs="Times New Roman"/>
          <w:b/>
          <w:sz w:val="24"/>
          <w:szCs w:val="24"/>
        </w:rPr>
        <w:t>Postupy verejného obstarávania a finančné limity</w:t>
      </w:r>
    </w:p>
    <w:p w:rsidR="00C1723D" w:rsidRPr="00A058AD" w:rsidRDefault="00A058AD" w:rsidP="00323320">
      <w:pPr>
        <w:rPr>
          <w:rFonts w:ascii="Times New Roman" w:hAnsi="Times New Roman" w:cs="Times New Roman"/>
          <w:b/>
          <w:sz w:val="24"/>
          <w:szCs w:val="24"/>
        </w:rPr>
      </w:pPr>
      <w:r w:rsidRPr="00A058AD">
        <w:rPr>
          <w:rFonts w:ascii="Times New Roman" w:hAnsi="Times New Roman" w:cs="Times New Roman"/>
          <w:b/>
          <w:sz w:val="24"/>
          <w:szCs w:val="24"/>
        </w:rPr>
        <w:t xml:space="preserve">Bod  </w:t>
      </w:r>
      <w:r w:rsidR="00051B69" w:rsidRPr="00A058AD">
        <w:rPr>
          <w:rFonts w:ascii="Times New Roman" w:hAnsi="Times New Roman" w:cs="Times New Roman"/>
          <w:b/>
          <w:sz w:val="24"/>
          <w:szCs w:val="24"/>
        </w:rPr>
        <w:t>3.4.</w:t>
      </w:r>
      <w:r w:rsidR="00C1723D" w:rsidRPr="00A058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1B69" w:rsidRPr="00A058AD">
        <w:rPr>
          <w:rFonts w:ascii="Times New Roman" w:hAnsi="Times New Roman" w:cs="Times New Roman"/>
          <w:b/>
          <w:sz w:val="24"/>
          <w:szCs w:val="24"/>
        </w:rPr>
        <w:t xml:space="preserve"> Finančné limity a postupy pri verejnom obstarávaní upravuje zákon o verejnom obstarávaní</w:t>
      </w:r>
      <w:r w:rsidR="00303F01">
        <w:rPr>
          <w:rFonts w:ascii="Times New Roman" w:hAnsi="Times New Roman" w:cs="Times New Roman"/>
          <w:b/>
          <w:sz w:val="24"/>
          <w:szCs w:val="24"/>
        </w:rPr>
        <w:t xml:space="preserve"> sa mení nasledovne </w:t>
      </w:r>
      <w:r w:rsidR="00C1723D" w:rsidRPr="00A058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3F01" w:rsidRPr="00A629B2" w:rsidRDefault="00303F01" w:rsidP="00303F01">
      <w:pPr>
        <w:pStyle w:val="Odsekzoznamu"/>
        <w:autoSpaceDE w:val="0"/>
        <w:autoSpaceDN w:val="0"/>
        <w:adjustRightInd w:val="0"/>
        <w:spacing w:before="120"/>
        <w:ind w:left="0"/>
        <w:contextualSpacing w:val="0"/>
        <w:jc w:val="both"/>
        <w:rPr>
          <w:noProof w:val="0"/>
          <w:lang w:eastAsia="en-US"/>
        </w:rPr>
      </w:pPr>
      <w:r w:rsidRPr="00A629B2">
        <w:rPr>
          <w:noProof w:val="0"/>
          <w:lang w:eastAsia="en-US"/>
        </w:rPr>
        <w:t>V závislosti od predpokladanej hodnoty zákazky (finančného limitu), je zákazka:</w:t>
      </w:r>
    </w:p>
    <w:p w:rsidR="00303F01" w:rsidRPr="003A00B0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>nadlimitná</w:t>
      </w:r>
    </w:p>
    <w:p w:rsidR="00303F01" w:rsidRPr="003A00B0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60"/>
        <w:ind w:left="1077" w:hanging="357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>podlimitná bežne dostupná</w:t>
      </w:r>
    </w:p>
    <w:p w:rsidR="00303F01" w:rsidRPr="003A00B0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60"/>
        <w:ind w:left="1077" w:hanging="357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>podlimitná nie bežne dostupná</w:t>
      </w:r>
    </w:p>
    <w:p w:rsidR="00303F01" w:rsidRPr="003A00B0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60"/>
        <w:ind w:left="1077" w:hanging="357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>podlimitná potraviny</w:t>
      </w:r>
    </w:p>
    <w:p w:rsidR="00303F01" w:rsidRPr="003A00B0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60"/>
        <w:ind w:left="1077" w:hanging="357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 xml:space="preserve">zákazka tovarov a služieb  bežne dostupných do </w:t>
      </w:r>
      <w:r w:rsidRPr="00303F01">
        <w:rPr>
          <w:b/>
          <w:i/>
          <w:noProof w:val="0"/>
          <w:lang w:eastAsia="en-US"/>
        </w:rPr>
        <w:t>5 000 Eur</w:t>
      </w:r>
      <w:r w:rsidRPr="003A00B0">
        <w:rPr>
          <w:noProof w:val="0"/>
          <w:lang w:eastAsia="en-US"/>
        </w:rPr>
        <w:t xml:space="preserve"> </w:t>
      </w:r>
    </w:p>
    <w:p w:rsidR="00303F01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60"/>
        <w:ind w:left="1077" w:hanging="357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 xml:space="preserve">zákazka tovarov a služieb  nie bežne dostupných do 20 000 Eur </w:t>
      </w:r>
    </w:p>
    <w:p w:rsidR="00303F01" w:rsidRPr="003A00B0" w:rsidRDefault="00303F01" w:rsidP="00303F0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60"/>
        <w:ind w:left="1077" w:hanging="357"/>
        <w:contextualSpacing w:val="0"/>
        <w:jc w:val="both"/>
        <w:rPr>
          <w:noProof w:val="0"/>
          <w:lang w:eastAsia="en-US"/>
        </w:rPr>
      </w:pPr>
      <w:r w:rsidRPr="003A00B0">
        <w:rPr>
          <w:noProof w:val="0"/>
          <w:lang w:eastAsia="en-US"/>
        </w:rPr>
        <w:t xml:space="preserve">zákazka potraviny do 40 000 Eur </w:t>
      </w:r>
    </w:p>
    <w:p w:rsidR="00C1723D" w:rsidRDefault="00303F01" w:rsidP="00303F01">
      <w:pPr>
        <w:pStyle w:val="Odsekzoznamu"/>
        <w:autoSpaceDE w:val="0"/>
        <w:autoSpaceDN w:val="0"/>
        <w:adjustRightInd w:val="0"/>
        <w:spacing w:before="60"/>
        <w:ind w:left="0"/>
        <w:contextualSpacing w:val="0"/>
        <w:jc w:val="both"/>
        <w:rPr>
          <w:noProof w:val="0"/>
          <w:lang w:eastAsia="en-US"/>
        </w:rPr>
      </w:pPr>
      <w:r w:rsidRPr="00C70E45">
        <w:rPr>
          <w:noProof w:val="0"/>
          <w:lang w:eastAsia="en-US"/>
        </w:rPr>
        <w:t>Zákazku nemožno rozdeliť ani zvoliť spôsob určenia jej predpokladanej hodnoty s cieľom vyhnúť sa použitiu postupov zadávania zákazky podľa zákona.</w:t>
      </w:r>
    </w:p>
    <w:p w:rsidR="00303F01" w:rsidRPr="00303F01" w:rsidRDefault="00303F01" w:rsidP="00303F01">
      <w:pPr>
        <w:pStyle w:val="Odsekzoznamu"/>
        <w:autoSpaceDE w:val="0"/>
        <w:autoSpaceDN w:val="0"/>
        <w:adjustRightInd w:val="0"/>
        <w:spacing w:before="60"/>
        <w:ind w:left="0"/>
        <w:contextualSpacing w:val="0"/>
        <w:jc w:val="both"/>
        <w:rPr>
          <w:noProof w:val="0"/>
          <w:lang w:eastAsia="en-US"/>
        </w:rPr>
      </w:pPr>
    </w:p>
    <w:p w:rsidR="008D2D1C" w:rsidRPr="007B497A" w:rsidRDefault="006F3FCC" w:rsidP="008D2D1C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7A">
        <w:rPr>
          <w:rFonts w:ascii="Times New Roman" w:hAnsi="Times New Roman" w:cs="Times New Roman"/>
          <w:b/>
          <w:sz w:val="24"/>
          <w:szCs w:val="24"/>
        </w:rPr>
        <w:t>Bod.</w:t>
      </w:r>
      <w:r w:rsidR="000D776C" w:rsidRPr="007B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69" w:rsidRPr="007B497A">
        <w:rPr>
          <w:rFonts w:ascii="Times New Roman" w:hAnsi="Times New Roman" w:cs="Times New Roman"/>
          <w:b/>
          <w:bCs/>
          <w:sz w:val="24"/>
          <w:szCs w:val="24"/>
        </w:rPr>
        <w:t xml:space="preserve">3.4.2 </w:t>
      </w:r>
      <w:r w:rsidR="00303F01" w:rsidRPr="007B4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23D" w:rsidRPr="007B497A">
        <w:rPr>
          <w:rFonts w:ascii="Times New Roman" w:hAnsi="Times New Roman" w:cs="Times New Roman"/>
          <w:b/>
          <w:bCs/>
          <w:sz w:val="24"/>
          <w:szCs w:val="24"/>
        </w:rPr>
        <w:t>sa mení</w:t>
      </w:r>
      <w:r w:rsidR="008D2D1C" w:rsidRPr="007B4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F01" w:rsidRPr="007B497A">
        <w:rPr>
          <w:rFonts w:ascii="Times New Roman" w:hAnsi="Times New Roman" w:cs="Times New Roman"/>
          <w:b/>
          <w:bCs/>
          <w:sz w:val="24"/>
          <w:szCs w:val="24"/>
        </w:rPr>
        <w:t xml:space="preserve">nasledovne </w:t>
      </w:r>
      <w:r w:rsidR="008D2D1C" w:rsidRPr="007B497A">
        <w:rPr>
          <w:rFonts w:ascii="Times New Roman" w:hAnsi="Times New Roman" w:cs="Times New Roman"/>
          <w:sz w:val="24"/>
          <w:szCs w:val="24"/>
        </w:rPr>
        <w:t xml:space="preserve"> </w:t>
      </w:r>
      <w:r w:rsidR="00323320" w:rsidRPr="007B49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F01" w:rsidRPr="00A629B2" w:rsidRDefault="00303F01" w:rsidP="00303F01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120"/>
        <w:ind w:left="0"/>
        <w:contextualSpacing w:val="0"/>
        <w:jc w:val="both"/>
        <w:rPr>
          <w:noProof w:val="0"/>
        </w:rPr>
      </w:pPr>
      <w:r w:rsidRPr="00A629B2">
        <w:rPr>
          <w:b/>
          <w:bCs/>
          <w:noProof w:val="0"/>
        </w:rPr>
        <w:t>Podlimitnou zákazkou</w:t>
      </w:r>
      <w:r>
        <w:rPr>
          <w:noProof w:val="0"/>
        </w:rPr>
        <w:t xml:space="preserve"> je zákazka</w:t>
      </w:r>
      <w:r w:rsidRPr="00A629B2">
        <w:rPr>
          <w:noProof w:val="0"/>
        </w:rPr>
        <w:t>, ktorej predpokladaná hodnota je v priebehu kalendárneho roka alebo počas platnosti zmluvy, ak sa zmluva uzatvára na dlhšie obdobie ako jeden kalendárny rok nižšia</w:t>
      </w:r>
      <w:r>
        <w:rPr>
          <w:noProof w:val="0"/>
        </w:rPr>
        <w:t xml:space="preserve"> ako finančný limit podľa bodu 3.4.1. a i</w:t>
      </w:r>
      <w:r w:rsidRPr="00A629B2">
        <w:rPr>
          <w:noProof w:val="0"/>
        </w:rPr>
        <w:t>de o zákazku:</w:t>
      </w:r>
    </w:p>
    <w:p w:rsidR="00303F01" w:rsidRPr="00A629B2" w:rsidRDefault="00303F01" w:rsidP="00303F01">
      <w:pPr>
        <w:pStyle w:val="Odsekzoznamu"/>
        <w:numPr>
          <w:ilvl w:val="0"/>
          <w:numId w:val="2"/>
        </w:numPr>
        <w:spacing w:before="120"/>
        <w:ind w:left="0" w:firstLine="0"/>
        <w:contextualSpacing w:val="0"/>
        <w:jc w:val="both"/>
        <w:rPr>
          <w:noProof w:val="0"/>
        </w:rPr>
      </w:pPr>
      <w:r w:rsidRPr="00A629B2">
        <w:rPr>
          <w:noProof w:val="0"/>
        </w:rPr>
        <w:lastRenderedPageBreak/>
        <w:t xml:space="preserve">na dodanie tovaru </w:t>
      </w:r>
      <w:r w:rsidRPr="00A629B2">
        <w:rPr>
          <w:noProof w:val="0"/>
          <w:u w:val="single"/>
        </w:rPr>
        <w:t>bežne dostupného na trhu s výnimkou potravín</w:t>
      </w:r>
      <w:r w:rsidRPr="00A629B2">
        <w:rPr>
          <w:noProof w:val="0"/>
        </w:rPr>
        <w:t>, uskutočnenie stavebných prác alebo poskytnutie služby</w:t>
      </w:r>
      <w:r w:rsidRPr="00A629B2" w:rsidDel="00E26175">
        <w:rPr>
          <w:noProof w:val="0"/>
        </w:rPr>
        <w:t xml:space="preserve"> </w:t>
      </w:r>
      <w:r w:rsidRPr="00A629B2">
        <w:rPr>
          <w:noProof w:val="0"/>
        </w:rPr>
        <w:t xml:space="preserve">bežne dostupných na trhu a jej predpokladaná hodnota je rovnaká alebo vyššia ako </w:t>
      </w:r>
      <w:r w:rsidRPr="00303F01">
        <w:rPr>
          <w:b/>
          <w:bCs/>
          <w:i/>
          <w:noProof w:val="0"/>
        </w:rPr>
        <w:t>5 000 Eur</w:t>
      </w:r>
      <w:r>
        <w:rPr>
          <w:b/>
          <w:bCs/>
          <w:noProof w:val="0"/>
        </w:rPr>
        <w:t xml:space="preserve"> </w:t>
      </w:r>
      <w:r w:rsidRPr="00A629B2">
        <w:rPr>
          <w:noProof w:val="0"/>
        </w:rPr>
        <w:t xml:space="preserve"> </w:t>
      </w:r>
    </w:p>
    <w:p w:rsidR="00303F01" w:rsidRDefault="00303F01" w:rsidP="00303F01">
      <w:pPr>
        <w:pStyle w:val="Odsekzoznamu"/>
        <w:numPr>
          <w:ilvl w:val="0"/>
          <w:numId w:val="2"/>
        </w:numPr>
        <w:spacing w:before="120"/>
        <w:ind w:left="0" w:firstLine="0"/>
        <w:contextualSpacing w:val="0"/>
        <w:jc w:val="both"/>
        <w:rPr>
          <w:noProof w:val="0"/>
        </w:rPr>
      </w:pPr>
      <w:r w:rsidRPr="00A629B2">
        <w:rPr>
          <w:noProof w:val="0"/>
        </w:rPr>
        <w:t>ktorá nie je zákazkou podľa písmena a) a jej predpokladaná hodnota je:</w:t>
      </w:r>
    </w:p>
    <w:p w:rsidR="00303F01" w:rsidRDefault="00303F01" w:rsidP="00303F01">
      <w:pPr>
        <w:pStyle w:val="Odsekzoznamu"/>
        <w:spacing w:before="120"/>
        <w:ind w:left="0"/>
        <w:contextualSpacing w:val="0"/>
        <w:jc w:val="both"/>
        <w:rPr>
          <w:noProof w:val="0"/>
        </w:rPr>
      </w:pPr>
      <w:r w:rsidRPr="00A629B2">
        <w:rPr>
          <w:noProof w:val="0"/>
        </w:rPr>
        <w:t>1.</w:t>
      </w:r>
      <w:r>
        <w:rPr>
          <w:noProof w:val="0"/>
        </w:rPr>
        <w:t xml:space="preserve"> </w:t>
      </w:r>
      <w:r w:rsidRPr="00A629B2">
        <w:rPr>
          <w:noProof w:val="0"/>
        </w:rPr>
        <w:t xml:space="preserve"> rovnaká alebo vyššia ako </w:t>
      </w:r>
      <w:r w:rsidRPr="00A629B2">
        <w:rPr>
          <w:b/>
          <w:bCs/>
          <w:noProof w:val="0"/>
        </w:rPr>
        <w:t>20 000</w:t>
      </w:r>
      <w:r w:rsidRPr="00A629B2">
        <w:rPr>
          <w:noProof w:val="0"/>
        </w:rPr>
        <w:t xml:space="preserve"> </w:t>
      </w:r>
      <w:r w:rsidRPr="00F65AB0">
        <w:rPr>
          <w:b/>
          <w:noProof w:val="0"/>
        </w:rPr>
        <w:t>Eur</w:t>
      </w:r>
      <w:r w:rsidRPr="00A629B2">
        <w:rPr>
          <w:noProof w:val="0"/>
        </w:rPr>
        <w:t xml:space="preserve">, ak ide o zákazku na dodanie tovaru, alebo o zákazku na poskytnutie služby alebo </w:t>
      </w:r>
    </w:p>
    <w:p w:rsidR="00303F01" w:rsidRPr="00A629B2" w:rsidRDefault="00303F01" w:rsidP="00303F01">
      <w:pPr>
        <w:pStyle w:val="Odsekzoznamu"/>
        <w:tabs>
          <w:tab w:val="left" w:pos="540"/>
        </w:tabs>
        <w:spacing w:before="120"/>
        <w:ind w:left="0"/>
        <w:contextualSpacing w:val="0"/>
        <w:jc w:val="both"/>
        <w:rPr>
          <w:noProof w:val="0"/>
        </w:rPr>
      </w:pPr>
      <w:r w:rsidRPr="00A629B2">
        <w:rPr>
          <w:noProof w:val="0"/>
        </w:rPr>
        <w:t>2.</w:t>
      </w:r>
      <w:r>
        <w:rPr>
          <w:noProof w:val="0"/>
        </w:rPr>
        <w:t xml:space="preserve">  </w:t>
      </w:r>
      <w:r w:rsidRPr="00A629B2">
        <w:rPr>
          <w:noProof w:val="0"/>
        </w:rPr>
        <w:t xml:space="preserve">rovnaká alebo vyššia ako </w:t>
      </w:r>
      <w:r w:rsidRPr="00A629B2">
        <w:rPr>
          <w:b/>
          <w:bCs/>
          <w:noProof w:val="0"/>
        </w:rPr>
        <w:t>30 000</w:t>
      </w:r>
      <w:r w:rsidRPr="00A629B2">
        <w:rPr>
          <w:noProof w:val="0"/>
        </w:rPr>
        <w:t xml:space="preserve"> </w:t>
      </w:r>
      <w:r w:rsidRPr="00F65AB0">
        <w:rPr>
          <w:b/>
          <w:noProof w:val="0"/>
        </w:rPr>
        <w:t>Eur,</w:t>
      </w:r>
      <w:r w:rsidRPr="00A629B2">
        <w:rPr>
          <w:noProof w:val="0"/>
        </w:rPr>
        <w:t xml:space="preserve"> ak ide o zákazku na uskutočnenie stavebných prác,</w:t>
      </w:r>
    </w:p>
    <w:p w:rsidR="00303F01" w:rsidRPr="006E6D05" w:rsidRDefault="00303F01" w:rsidP="00303F0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b/>
          <w:bCs/>
          <w:lang w:eastAsia="en-US"/>
        </w:rPr>
      </w:pPr>
      <w:r w:rsidRPr="00A629B2">
        <w:t>na dodanie potravín, ak predpokladaná hodnota zákazky je rovnaká alebo vyššia ako</w:t>
      </w:r>
      <w:r>
        <w:t xml:space="preserve"> </w:t>
      </w:r>
      <w:r w:rsidRPr="00385E65">
        <w:rPr>
          <w:b/>
          <w:bCs/>
        </w:rPr>
        <w:t>40 000</w:t>
      </w:r>
      <w:r w:rsidRPr="00A629B2">
        <w:t xml:space="preserve"> </w:t>
      </w:r>
      <w:r w:rsidRPr="00385E65">
        <w:rPr>
          <w:b/>
        </w:rPr>
        <w:t>Eur</w:t>
      </w:r>
      <w:r w:rsidRPr="00A629B2">
        <w:t>.</w:t>
      </w:r>
    </w:p>
    <w:p w:rsidR="006E6D05" w:rsidRDefault="006E6D05" w:rsidP="006E6D05">
      <w:pPr>
        <w:pStyle w:val="Odsekzoznamu"/>
        <w:spacing w:before="120"/>
        <w:ind w:left="284"/>
        <w:contextualSpacing w:val="0"/>
        <w:jc w:val="both"/>
      </w:pPr>
    </w:p>
    <w:p w:rsidR="006E6D05" w:rsidRPr="006E6D05" w:rsidRDefault="006E6D05" w:rsidP="006E6D05">
      <w:pPr>
        <w:pStyle w:val="Odsekzoznamu"/>
        <w:spacing w:before="120"/>
        <w:ind w:left="0"/>
        <w:contextualSpacing w:val="0"/>
        <w:jc w:val="center"/>
        <w:rPr>
          <w:b/>
          <w:lang w:eastAsia="en-US"/>
        </w:rPr>
      </w:pPr>
      <w:r w:rsidRPr="006E6D05">
        <w:rPr>
          <w:b/>
          <w:lang w:eastAsia="en-US"/>
        </w:rPr>
        <w:t>Článok 4 .</w:t>
      </w:r>
    </w:p>
    <w:p w:rsidR="006E6D05" w:rsidRDefault="006E6D05" w:rsidP="006E6D0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05">
        <w:rPr>
          <w:rFonts w:ascii="Times New Roman" w:hAnsi="Times New Roman" w:cs="Times New Roman"/>
          <w:b/>
          <w:bCs/>
          <w:sz w:val="24"/>
          <w:szCs w:val="24"/>
        </w:rPr>
        <w:t>Bežná dostupnosť na trhu</w:t>
      </w:r>
    </w:p>
    <w:p w:rsidR="006E6D05" w:rsidRDefault="006E6D05" w:rsidP="006E6D05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Bod. 4 .1. sa mení nasledovne:</w:t>
      </w:r>
    </w:p>
    <w:p w:rsidR="006E6D05" w:rsidRPr="006E6D05" w:rsidRDefault="006E6D05" w:rsidP="006E6D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E6D05">
        <w:rPr>
          <w:rFonts w:ascii="Times New Roman" w:hAnsi="Times New Roman" w:cs="Times New Roman"/>
          <w:sz w:val="24"/>
          <w:szCs w:val="24"/>
        </w:rPr>
        <w:t>Bežne dostupné tovary, stavebné práce alebo služby na trhu sú pre účely tejto smernice v zmysle zákona o verejnom obstarávaní také, ktoré :</w:t>
      </w:r>
    </w:p>
    <w:p w:rsidR="006E6D05" w:rsidRPr="00A629B2" w:rsidRDefault="006E6D05" w:rsidP="006E6D05">
      <w:pPr>
        <w:pStyle w:val="Odsekzoznamu"/>
        <w:numPr>
          <w:ilvl w:val="0"/>
          <w:numId w:val="20"/>
        </w:numPr>
        <w:spacing w:before="120"/>
        <w:contextualSpacing w:val="0"/>
        <w:jc w:val="both"/>
        <w:rPr>
          <w:noProof w:val="0"/>
        </w:rPr>
      </w:pPr>
      <w:r w:rsidRPr="00A629B2">
        <w:rPr>
          <w:noProof w:val="0"/>
        </w:rPr>
        <w:t xml:space="preserve">nie sú vyrábané, poskytované alebo uskutočňované na základe špecifických a pre daný prípad jedinečných požiadaviek, </w:t>
      </w:r>
    </w:p>
    <w:p w:rsidR="006E6D05" w:rsidRPr="00A629B2" w:rsidRDefault="006E6D05" w:rsidP="006E6D05">
      <w:pPr>
        <w:pStyle w:val="Odsekzoznamu"/>
        <w:numPr>
          <w:ilvl w:val="0"/>
          <w:numId w:val="20"/>
        </w:numPr>
        <w:spacing w:before="120"/>
        <w:contextualSpacing w:val="0"/>
        <w:jc w:val="both"/>
        <w:rPr>
          <w:noProof w:val="0"/>
        </w:rPr>
      </w:pPr>
      <w:r w:rsidRPr="00A629B2">
        <w:rPr>
          <w:noProof w:val="0"/>
        </w:rPr>
        <w:t>sú ponúkané v podobe, v ktorej sú bez väčších úprav ich vlastností alebo prvkov aj dodané, poskytnuté alebo uskutočnené a zároveň</w:t>
      </w:r>
    </w:p>
    <w:p w:rsidR="006E6D05" w:rsidRPr="00A629B2" w:rsidRDefault="006E6D05" w:rsidP="006E6D05">
      <w:pPr>
        <w:pStyle w:val="Odsekzoznamu"/>
        <w:numPr>
          <w:ilvl w:val="0"/>
          <w:numId w:val="20"/>
        </w:numPr>
        <w:spacing w:before="120"/>
        <w:contextualSpacing w:val="0"/>
        <w:jc w:val="both"/>
        <w:rPr>
          <w:noProof w:val="0"/>
        </w:rPr>
      </w:pPr>
      <w:r w:rsidRPr="00A629B2">
        <w:rPr>
          <w:noProof w:val="0"/>
        </w:rPr>
        <w:t>sú spravidla v podobe, v akej sú dodávané, poskytované alebo uskutočňované pre verejného obstarávateľa, dodávané, poskytované alebo uskutočňované aj pre spotrebiteľov a iné osoby na trhu.</w:t>
      </w:r>
    </w:p>
    <w:p w:rsidR="006E6D05" w:rsidRPr="004B5A88" w:rsidRDefault="006E6D05" w:rsidP="006E6D05">
      <w:pPr>
        <w:pStyle w:val="Odsekzoznamu"/>
        <w:spacing w:before="120"/>
        <w:ind w:left="420"/>
        <w:contextualSpacing w:val="0"/>
        <w:jc w:val="both"/>
        <w:rPr>
          <w:noProof w:val="0"/>
        </w:rPr>
      </w:pPr>
      <w:r w:rsidRPr="003A00B0">
        <w:rPr>
          <w:noProof w:val="0"/>
        </w:rPr>
        <w:t>Bežne dostupnými tovarmi, stavebnými prácami alebo službami sú najmä tovary, stavebné práce alebo služby, určené na uspokojenie bežných prevádzkových potrieb verejného obstarávateľa</w:t>
      </w:r>
      <w:r w:rsidRPr="004B5A88">
        <w:rPr>
          <w:noProof w:val="0"/>
        </w:rPr>
        <w:t xml:space="preserve">. </w:t>
      </w:r>
    </w:p>
    <w:p w:rsidR="006E6D05" w:rsidRPr="003A00B0" w:rsidRDefault="006E6D05" w:rsidP="006E6D05">
      <w:pPr>
        <w:pStyle w:val="Odsekzoznamu"/>
        <w:spacing w:before="120"/>
        <w:ind w:left="420"/>
        <w:contextualSpacing w:val="0"/>
        <w:jc w:val="both"/>
        <w:rPr>
          <w:noProof w:val="0"/>
        </w:rPr>
      </w:pPr>
      <w:r w:rsidRPr="003A00B0">
        <w:rPr>
          <w:noProof w:val="0"/>
        </w:rPr>
        <w:t>Bežne dostupnými tovarmi alebo službami sú najmä tovary a služby spotrebného charakteru.</w:t>
      </w:r>
    </w:p>
    <w:p w:rsidR="006E6D05" w:rsidRPr="003A00B0" w:rsidRDefault="006E6D05" w:rsidP="006E6D05">
      <w:pPr>
        <w:pStyle w:val="Odsekzoznamu"/>
        <w:spacing w:before="120"/>
        <w:ind w:left="420"/>
        <w:contextualSpacing w:val="0"/>
        <w:jc w:val="both"/>
        <w:rPr>
          <w:noProof w:val="0"/>
        </w:rPr>
      </w:pPr>
      <w:r w:rsidRPr="003A00B0">
        <w:rPr>
          <w:noProof w:val="0"/>
        </w:rPr>
        <w:t>Bežne dostupné tovary, stavebné práce alebo služby, ktorých predpokladaná hodnota zákazk</w:t>
      </w:r>
      <w:r>
        <w:rPr>
          <w:noProof w:val="0"/>
        </w:rPr>
        <w:t xml:space="preserve">y je </w:t>
      </w:r>
      <w:r w:rsidRPr="006E6D05">
        <w:rPr>
          <w:b/>
          <w:noProof w:val="0"/>
        </w:rPr>
        <w:t>rovná alebo vyššia ako 5  000 Eur</w:t>
      </w:r>
      <w:r>
        <w:rPr>
          <w:noProof w:val="0"/>
        </w:rPr>
        <w:t xml:space="preserve">, </w:t>
      </w:r>
      <w:r w:rsidRPr="003A00B0">
        <w:rPr>
          <w:noProof w:val="0"/>
        </w:rPr>
        <w:t xml:space="preserve">sa </w:t>
      </w:r>
      <w:r>
        <w:rPr>
          <w:noProof w:val="0"/>
        </w:rPr>
        <w:t xml:space="preserve">budú </w:t>
      </w:r>
      <w:r w:rsidRPr="003A00B0">
        <w:rPr>
          <w:noProof w:val="0"/>
        </w:rPr>
        <w:t xml:space="preserve">zabezpečovať prostredníctvom elektronického trhoviska </w:t>
      </w:r>
    </w:p>
    <w:p w:rsidR="006E6D05" w:rsidRPr="006E6D05" w:rsidRDefault="006E6D05" w:rsidP="006E6D0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3F01" w:rsidRPr="00303F01" w:rsidRDefault="00303F01" w:rsidP="00303F01">
      <w:pPr>
        <w:pStyle w:val="Odsekzoznamu"/>
        <w:spacing w:before="120"/>
        <w:contextualSpacing w:val="0"/>
        <w:jc w:val="center"/>
        <w:rPr>
          <w:b/>
          <w:bCs/>
        </w:rPr>
      </w:pPr>
      <w:r w:rsidRPr="00303F01">
        <w:rPr>
          <w:b/>
          <w:bCs/>
        </w:rPr>
        <w:t>Článok  5.</w:t>
      </w:r>
    </w:p>
    <w:p w:rsidR="00303F01" w:rsidRPr="00303F01" w:rsidRDefault="00303F01" w:rsidP="00303F01">
      <w:pPr>
        <w:pStyle w:val="Odsekzoznamu"/>
        <w:spacing w:before="120"/>
        <w:jc w:val="center"/>
        <w:rPr>
          <w:b/>
          <w:bCs/>
        </w:rPr>
      </w:pPr>
      <w:r w:rsidRPr="00303F01">
        <w:rPr>
          <w:b/>
          <w:bCs/>
        </w:rPr>
        <w:t>Postup podlimitných zákaziek na dodanie tovaru, služby alebo uskutočňovanie stavebných  prác</w:t>
      </w:r>
    </w:p>
    <w:p w:rsidR="004102AD" w:rsidRPr="004102AD" w:rsidRDefault="000D776C" w:rsidP="000D776C">
      <w:pPr>
        <w:pStyle w:val="Odsekzoznamu"/>
        <w:spacing w:before="120"/>
        <w:ind w:left="60"/>
        <w:contextualSpacing w:val="0"/>
        <w:rPr>
          <w:b/>
          <w:bCs/>
          <w:sz w:val="28"/>
          <w:szCs w:val="28"/>
          <w:u w:val="single"/>
        </w:rPr>
      </w:pPr>
      <w:r w:rsidRPr="004102AD">
        <w:rPr>
          <w:b/>
          <w:bCs/>
          <w:sz w:val="28"/>
          <w:szCs w:val="28"/>
          <w:u w:val="single"/>
        </w:rPr>
        <w:t xml:space="preserve"> </w:t>
      </w:r>
    </w:p>
    <w:p w:rsidR="00303F01" w:rsidRDefault="00303F01" w:rsidP="00C1723D">
      <w:pPr>
        <w:pStyle w:val="Odsekzoznamu"/>
        <w:tabs>
          <w:tab w:val="left" w:pos="-900"/>
          <w:tab w:val="left" w:pos="-360"/>
        </w:tabs>
        <w:spacing w:before="120"/>
        <w:ind w:left="0"/>
        <w:jc w:val="both"/>
        <w:rPr>
          <w:b/>
        </w:rPr>
      </w:pPr>
      <w:r>
        <w:rPr>
          <w:b/>
        </w:rPr>
        <w:t xml:space="preserve">Bod </w:t>
      </w:r>
      <w:r w:rsidR="006F3FCC" w:rsidRPr="008D2D1C">
        <w:rPr>
          <w:b/>
        </w:rPr>
        <w:t>5.1</w:t>
      </w:r>
      <w:r w:rsidR="008D2D1C">
        <w:rPr>
          <w:b/>
        </w:rPr>
        <w:t>.</w:t>
      </w:r>
      <w:r>
        <w:rPr>
          <w:b/>
        </w:rPr>
        <w:t xml:space="preserve"> sa mení nasledovne </w:t>
      </w:r>
    </w:p>
    <w:p w:rsidR="00303F01" w:rsidRDefault="00303F01" w:rsidP="00C1723D">
      <w:pPr>
        <w:pStyle w:val="Odsekzoznamu"/>
        <w:tabs>
          <w:tab w:val="left" w:pos="-900"/>
          <w:tab w:val="left" w:pos="-360"/>
        </w:tabs>
        <w:spacing w:before="120"/>
        <w:ind w:left="0"/>
        <w:jc w:val="both"/>
        <w:rPr>
          <w:b/>
        </w:rPr>
      </w:pPr>
    </w:p>
    <w:p w:rsidR="00303F01" w:rsidRPr="00303F01" w:rsidRDefault="00303F01" w:rsidP="00303F01">
      <w:pPr>
        <w:tabs>
          <w:tab w:val="left" w:pos="-900"/>
          <w:tab w:val="left" w:pos="-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03F01">
        <w:rPr>
          <w:rFonts w:ascii="Times New Roman" w:hAnsi="Times New Roman" w:cs="Times New Roman"/>
          <w:sz w:val="24"/>
          <w:szCs w:val="24"/>
        </w:rPr>
        <w:t>Obec pri</w:t>
      </w:r>
      <w:r w:rsidRPr="0030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01">
        <w:rPr>
          <w:rFonts w:ascii="Times New Roman" w:hAnsi="Times New Roman" w:cs="Times New Roman"/>
          <w:sz w:val="24"/>
          <w:szCs w:val="24"/>
        </w:rPr>
        <w:t xml:space="preserve">obstarávaní podlimitných zákaziek vo všeobecnosti môže použiť ustanovenia </w:t>
      </w:r>
      <w:r w:rsidRPr="00303F01">
        <w:rPr>
          <w:rFonts w:ascii="Times New Roman" w:hAnsi="Times New Roman" w:cs="Times New Roman"/>
          <w:b/>
          <w:sz w:val="24"/>
          <w:szCs w:val="24"/>
        </w:rPr>
        <w:t xml:space="preserve">§ 91 </w:t>
      </w:r>
      <w:r w:rsidRPr="00303F01">
        <w:rPr>
          <w:rFonts w:ascii="Times New Roman" w:hAnsi="Times New Roman" w:cs="Times New Roman"/>
          <w:sz w:val="24"/>
          <w:szCs w:val="24"/>
        </w:rPr>
        <w:t>zákona o verejnom obstarávaní pri zákazkách na dodanie tovaru, poskytnutie služby alebo uskutočnenie stavebných prác bežne dostupných na trhu, ktorých hodnota zákazky je vyššia, alebo rovná ako:</w:t>
      </w:r>
    </w:p>
    <w:p w:rsidR="00303F01" w:rsidRPr="00303F01" w:rsidRDefault="00303F01" w:rsidP="00303F01">
      <w:pPr>
        <w:spacing w:before="12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5</w:t>
      </w:r>
      <w:r w:rsidRPr="00303F01">
        <w:rPr>
          <w:rFonts w:ascii="Times New Roman" w:hAnsi="Times New Roman" w:cs="Times New Roman"/>
          <w:sz w:val="24"/>
          <w:szCs w:val="24"/>
        </w:rPr>
        <w:t xml:space="preserve"> 000 Eur a súčasne nižšia ako 207 000 Eur (tovar, služba) </w:t>
      </w:r>
    </w:p>
    <w:p w:rsidR="00303F01" w:rsidRDefault="00303F01" w:rsidP="00303F0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5</w:t>
      </w:r>
      <w:r w:rsidRPr="00303F01">
        <w:rPr>
          <w:rFonts w:ascii="Times New Roman" w:hAnsi="Times New Roman" w:cs="Times New Roman"/>
          <w:sz w:val="24"/>
          <w:szCs w:val="24"/>
        </w:rPr>
        <w:t> 000 Eur a súčasne nižšia ako 5 186 000 Eur (stavebné práce)</w:t>
      </w:r>
    </w:p>
    <w:p w:rsidR="009B2CFD" w:rsidRDefault="009B2CFD" w:rsidP="000D776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08D" w:rsidRDefault="00323320" w:rsidP="000D776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8D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04591F" w:rsidRPr="00B7508D">
        <w:rPr>
          <w:rFonts w:ascii="Times New Roman" w:hAnsi="Times New Roman" w:cs="Times New Roman"/>
          <w:b/>
          <w:sz w:val="24"/>
          <w:szCs w:val="24"/>
        </w:rPr>
        <w:t xml:space="preserve">5.2  </w:t>
      </w:r>
      <w:r w:rsidR="0004591F" w:rsidRPr="006E6D05">
        <w:rPr>
          <w:rFonts w:ascii="Times New Roman" w:hAnsi="Times New Roman" w:cs="Times New Roman"/>
          <w:b/>
          <w:sz w:val="24"/>
          <w:szCs w:val="24"/>
          <w:u w:val="single"/>
        </w:rPr>
        <w:t>v časti</w:t>
      </w:r>
      <w:r w:rsidR="0004591F" w:rsidRPr="00AE5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36C" w:rsidRPr="00AE536C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B7508D" w:rsidRPr="00AE536C">
        <w:rPr>
          <w:rFonts w:ascii="Times New Roman" w:hAnsi="Times New Roman" w:cs="Times New Roman"/>
          <w:b/>
          <w:sz w:val="24"/>
          <w:szCs w:val="24"/>
          <w:u w:val="single"/>
        </w:rPr>
        <w:t>Bežne dostupné tovary, služby a stavebné práce</w:t>
      </w:r>
      <w:r w:rsidR="0004591F" w:rsidRPr="00B7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0E5" w:rsidRPr="00B7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72" w:rsidRPr="00B7508D">
        <w:rPr>
          <w:rFonts w:ascii="Times New Roman" w:hAnsi="Times New Roman" w:cs="Times New Roman"/>
          <w:b/>
          <w:sz w:val="24"/>
          <w:szCs w:val="24"/>
        </w:rPr>
        <w:t>sa mení</w:t>
      </w:r>
      <w:r w:rsidR="00B7508D" w:rsidRPr="00B7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6C">
        <w:rPr>
          <w:rFonts w:ascii="Times New Roman" w:hAnsi="Times New Roman" w:cs="Times New Roman"/>
          <w:b/>
          <w:sz w:val="24"/>
          <w:szCs w:val="24"/>
        </w:rPr>
        <w:t xml:space="preserve">v bode 2. </w:t>
      </w:r>
      <w:r w:rsidR="00B7508D" w:rsidRPr="00B7508D">
        <w:rPr>
          <w:rFonts w:ascii="Times New Roman" w:hAnsi="Times New Roman" w:cs="Times New Roman"/>
          <w:b/>
          <w:sz w:val="24"/>
          <w:szCs w:val="24"/>
        </w:rPr>
        <w:t>nasledovne</w:t>
      </w:r>
      <w:r w:rsidR="00B7508D">
        <w:rPr>
          <w:rFonts w:ascii="Times New Roman" w:hAnsi="Times New Roman" w:cs="Times New Roman"/>
          <w:b/>
          <w:sz w:val="24"/>
          <w:szCs w:val="24"/>
        </w:rPr>
        <w:t>:</w:t>
      </w:r>
    </w:p>
    <w:p w:rsidR="00121572" w:rsidRDefault="00B7508D" w:rsidP="0004591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508D">
        <w:rPr>
          <w:rFonts w:ascii="Times New Roman" w:hAnsi="Times New Roman" w:cs="Times New Roman"/>
          <w:sz w:val="24"/>
          <w:szCs w:val="24"/>
        </w:rPr>
        <w:t xml:space="preserve">. </w:t>
      </w:r>
      <w:r w:rsidR="00323320" w:rsidRPr="00B7508D">
        <w:rPr>
          <w:rFonts w:ascii="Times New Roman" w:hAnsi="Times New Roman" w:cs="Times New Roman"/>
          <w:b/>
          <w:i/>
          <w:sz w:val="24"/>
          <w:szCs w:val="24"/>
        </w:rPr>
        <w:t>postupuje podľa § 96 až § 99</w:t>
      </w:r>
      <w:r w:rsidR="00323320" w:rsidRPr="00B7508D">
        <w:rPr>
          <w:rFonts w:ascii="Times New Roman" w:hAnsi="Times New Roman" w:cs="Times New Roman"/>
          <w:sz w:val="24"/>
          <w:szCs w:val="24"/>
        </w:rPr>
        <w:t xml:space="preserve"> zákona o verejnom obstarávaní, (t. j. obstarávaním prostredníctvom </w:t>
      </w:r>
      <w:r w:rsidR="00323320" w:rsidRPr="00B7508D">
        <w:rPr>
          <w:rFonts w:ascii="Times New Roman" w:hAnsi="Times New Roman" w:cs="Times New Roman"/>
          <w:b/>
          <w:sz w:val="24"/>
          <w:szCs w:val="24"/>
        </w:rPr>
        <w:t xml:space="preserve">elektronického trhoviska, ktoré upravujú ustanovenia  § 9c – 9d </w:t>
      </w:r>
      <w:r w:rsidR="00323320" w:rsidRPr="00B7508D">
        <w:rPr>
          <w:rFonts w:ascii="Times New Roman" w:hAnsi="Times New Roman" w:cs="Times New Roman"/>
          <w:sz w:val="24"/>
          <w:szCs w:val="24"/>
        </w:rPr>
        <w:t>), ak ide o dodanie tovaru (okrem potravín), uskutočnenie stavebných prác alebo poskytnutie služby</w:t>
      </w:r>
      <w:r w:rsidR="00323320" w:rsidRPr="00B7508D" w:rsidDel="007447C7">
        <w:rPr>
          <w:rFonts w:ascii="Times New Roman" w:hAnsi="Times New Roman" w:cs="Times New Roman"/>
          <w:sz w:val="24"/>
          <w:szCs w:val="24"/>
        </w:rPr>
        <w:t xml:space="preserve"> </w:t>
      </w:r>
      <w:r w:rsidR="00323320" w:rsidRPr="00B7508D">
        <w:rPr>
          <w:rFonts w:ascii="Times New Roman" w:hAnsi="Times New Roman" w:cs="Times New Roman"/>
          <w:b/>
          <w:i/>
          <w:sz w:val="24"/>
          <w:szCs w:val="24"/>
        </w:rPr>
        <w:t>bežne dostupných na trhu</w:t>
      </w:r>
      <w:r w:rsidR="00323320" w:rsidRPr="00B7508D">
        <w:rPr>
          <w:rFonts w:ascii="Times New Roman" w:hAnsi="Times New Roman" w:cs="Times New Roman"/>
          <w:b/>
          <w:sz w:val="24"/>
          <w:szCs w:val="24"/>
        </w:rPr>
        <w:t>,</w:t>
      </w:r>
      <w:r w:rsidR="00323320" w:rsidRPr="00B7508D">
        <w:rPr>
          <w:rFonts w:ascii="Times New Roman" w:hAnsi="Times New Roman" w:cs="Times New Roman"/>
          <w:sz w:val="24"/>
          <w:szCs w:val="24"/>
        </w:rPr>
        <w:t xml:space="preserve"> ak hodnota zákazky je rovná alebo vyššia </w:t>
      </w:r>
      <w:r w:rsidR="00323320" w:rsidRPr="00B7508D">
        <w:rPr>
          <w:rFonts w:ascii="Times New Roman" w:hAnsi="Times New Roman" w:cs="Times New Roman"/>
          <w:b/>
          <w:i/>
          <w:sz w:val="24"/>
          <w:szCs w:val="24"/>
        </w:rPr>
        <w:t>ako 5  000 Eur</w:t>
      </w:r>
      <w:r w:rsidR="00323320" w:rsidRPr="00B750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536C" w:rsidRDefault="00AE536C" w:rsidP="0004591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7508D" w:rsidRPr="00B7508D" w:rsidRDefault="00A3045A" w:rsidP="0004591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8D">
        <w:rPr>
          <w:rFonts w:ascii="Times New Roman" w:hAnsi="Times New Roman" w:cs="Times New Roman"/>
          <w:b/>
          <w:sz w:val="24"/>
          <w:szCs w:val="24"/>
        </w:rPr>
        <w:t xml:space="preserve">Bod 5.2. </w:t>
      </w:r>
      <w:r w:rsidRPr="006E6D05">
        <w:rPr>
          <w:rFonts w:ascii="Times New Roman" w:hAnsi="Times New Roman" w:cs="Times New Roman"/>
          <w:b/>
          <w:sz w:val="24"/>
          <w:szCs w:val="24"/>
          <w:u w:val="single"/>
        </w:rPr>
        <w:t>v časti A</w:t>
      </w:r>
      <w:r w:rsidR="009B2CFD" w:rsidRPr="006E6D05">
        <w:rPr>
          <w:rFonts w:ascii="Times New Roman" w:hAnsi="Times New Roman" w:cs="Times New Roman"/>
          <w:b/>
          <w:sz w:val="24"/>
          <w:szCs w:val="24"/>
          <w:u w:val="single"/>
        </w:rPr>
        <w:t> Bežne dostupné tovary, služby a stavené práce</w:t>
      </w:r>
      <w:r w:rsidR="009B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8D">
        <w:rPr>
          <w:rFonts w:ascii="Times New Roman" w:hAnsi="Times New Roman" w:cs="Times New Roman"/>
          <w:b/>
          <w:sz w:val="24"/>
          <w:szCs w:val="24"/>
        </w:rPr>
        <w:t>sa dopĺňa o </w:t>
      </w:r>
      <w:r w:rsidR="00AE536C">
        <w:rPr>
          <w:rFonts w:ascii="Times New Roman" w:hAnsi="Times New Roman" w:cs="Times New Roman"/>
          <w:b/>
          <w:sz w:val="24"/>
          <w:szCs w:val="24"/>
        </w:rPr>
        <w:t>bod</w:t>
      </w:r>
      <w:r w:rsidRPr="00B7508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360E8B" w:rsidRPr="00B7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10" w:rsidRPr="00B750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36C">
        <w:rPr>
          <w:rFonts w:ascii="Times New Roman" w:hAnsi="Times New Roman" w:cs="Times New Roman"/>
          <w:b/>
          <w:sz w:val="24"/>
          <w:szCs w:val="24"/>
        </w:rPr>
        <w:t>bod</w:t>
      </w:r>
      <w:r w:rsidR="00360E8B" w:rsidRPr="00B7508D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B750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0C10" w:rsidRPr="00B7508D">
        <w:rPr>
          <w:rFonts w:ascii="Times New Roman" w:hAnsi="Times New Roman" w:cs="Times New Roman"/>
          <w:b/>
          <w:sz w:val="24"/>
          <w:szCs w:val="24"/>
        </w:rPr>
        <w:t>a </w:t>
      </w:r>
      <w:r w:rsidR="00AE536C">
        <w:rPr>
          <w:rFonts w:ascii="Times New Roman" w:hAnsi="Times New Roman" w:cs="Times New Roman"/>
          <w:b/>
          <w:sz w:val="24"/>
          <w:szCs w:val="24"/>
        </w:rPr>
        <w:t>bod</w:t>
      </w:r>
      <w:r w:rsidR="00F00C10" w:rsidRPr="00B7508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B2CFD">
        <w:rPr>
          <w:rFonts w:ascii="Times New Roman" w:hAnsi="Times New Roman" w:cs="Times New Roman"/>
          <w:b/>
          <w:sz w:val="24"/>
          <w:szCs w:val="24"/>
        </w:rPr>
        <w:t>.</w:t>
      </w:r>
      <w:r w:rsidR="00360E8B" w:rsidRPr="00B7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8D" w:rsidRPr="00B7508D">
        <w:rPr>
          <w:rFonts w:ascii="Times New Roman" w:hAnsi="Times New Roman" w:cs="Times New Roman"/>
          <w:b/>
          <w:sz w:val="24"/>
          <w:szCs w:val="24"/>
        </w:rPr>
        <w:t>nasledovne</w:t>
      </w:r>
      <w:r w:rsidR="00B7508D">
        <w:rPr>
          <w:rFonts w:ascii="Times New Roman" w:hAnsi="Times New Roman" w:cs="Times New Roman"/>
          <w:b/>
          <w:sz w:val="24"/>
          <w:szCs w:val="24"/>
        </w:rPr>
        <w:t>:</w:t>
      </w:r>
      <w:r w:rsidR="00121572" w:rsidRPr="00B7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C10" w:rsidRPr="009B2CFD" w:rsidRDefault="00F00C10" w:rsidP="00F00C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2CFD">
        <w:rPr>
          <w:rFonts w:ascii="Times New Roman" w:hAnsi="Times New Roman" w:cs="Times New Roman"/>
          <w:sz w:val="24"/>
          <w:szCs w:val="24"/>
        </w:rPr>
        <w:t xml:space="preserve">3. Bežne dostupné tovary, služby a práce na trhu v predpokladanej hodnote zákazky </w:t>
      </w:r>
      <w:r w:rsidRPr="009B2CFD">
        <w:rPr>
          <w:rFonts w:ascii="Times New Roman" w:hAnsi="Times New Roman" w:cs="Times New Roman"/>
          <w:b/>
          <w:sz w:val="24"/>
          <w:szCs w:val="24"/>
        </w:rPr>
        <w:t>nižšej ako 1 </w:t>
      </w:r>
      <w:r w:rsidR="00121572" w:rsidRPr="009B2CFD">
        <w:rPr>
          <w:rFonts w:ascii="Times New Roman" w:hAnsi="Times New Roman" w:cs="Times New Roman"/>
          <w:b/>
          <w:sz w:val="24"/>
          <w:szCs w:val="24"/>
        </w:rPr>
        <w:t>0</w:t>
      </w:r>
      <w:r w:rsidRPr="009B2CFD">
        <w:rPr>
          <w:rFonts w:ascii="Times New Roman" w:hAnsi="Times New Roman" w:cs="Times New Roman"/>
          <w:b/>
          <w:sz w:val="24"/>
          <w:szCs w:val="24"/>
        </w:rPr>
        <w:t>00 Eur</w:t>
      </w:r>
      <w:r w:rsidRPr="009B2CFD">
        <w:rPr>
          <w:rFonts w:ascii="Times New Roman" w:hAnsi="Times New Roman" w:cs="Times New Roman"/>
          <w:sz w:val="24"/>
          <w:szCs w:val="24"/>
        </w:rPr>
        <w:t xml:space="preserve"> môže  obstarávať obec priamym zadaním</w:t>
      </w:r>
      <w:r w:rsidR="00121572" w:rsidRPr="009B2CFD">
        <w:rPr>
          <w:rFonts w:ascii="Times New Roman" w:hAnsi="Times New Roman" w:cs="Times New Roman"/>
          <w:sz w:val="24"/>
          <w:szCs w:val="24"/>
        </w:rPr>
        <w:t xml:space="preserve"> s prihliadnutím na hospodárnosť, účelnosť a efektívnosť vynaložených finančných zdrojov</w:t>
      </w:r>
      <w:r w:rsidRPr="009B2C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045A" w:rsidRPr="009B2CFD" w:rsidRDefault="00F00C10" w:rsidP="0004591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2CFD">
        <w:rPr>
          <w:rFonts w:ascii="Times New Roman" w:hAnsi="Times New Roman" w:cs="Times New Roman"/>
          <w:sz w:val="24"/>
          <w:szCs w:val="24"/>
        </w:rPr>
        <w:t>4</w:t>
      </w:r>
      <w:r w:rsidR="00A3045A" w:rsidRPr="009B2CFD">
        <w:rPr>
          <w:rFonts w:ascii="Times New Roman" w:hAnsi="Times New Roman" w:cs="Times New Roman"/>
          <w:sz w:val="24"/>
          <w:szCs w:val="24"/>
        </w:rPr>
        <w:t>. Bežne dostupné tovary, služby a práce na trhu v p</w:t>
      </w:r>
      <w:r w:rsidR="009B2CFD">
        <w:rPr>
          <w:rFonts w:ascii="Times New Roman" w:hAnsi="Times New Roman" w:cs="Times New Roman"/>
          <w:sz w:val="24"/>
          <w:szCs w:val="24"/>
        </w:rPr>
        <w:t xml:space="preserve">redpokladanej  hodnote zákazky </w:t>
      </w:r>
      <w:r w:rsidR="009B2CFD" w:rsidRPr="009B2CFD">
        <w:rPr>
          <w:rFonts w:ascii="Times New Roman" w:hAnsi="Times New Roman" w:cs="Times New Roman"/>
          <w:b/>
          <w:sz w:val="24"/>
          <w:szCs w:val="24"/>
        </w:rPr>
        <w:t>rovnej a</w:t>
      </w:r>
      <w:r w:rsidR="007B497A">
        <w:rPr>
          <w:rFonts w:ascii="Times New Roman" w:hAnsi="Times New Roman" w:cs="Times New Roman"/>
          <w:sz w:val="24"/>
          <w:szCs w:val="24"/>
        </w:rPr>
        <w:t> </w:t>
      </w:r>
      <w:r w:rsidR="00360E8B" w:rsidRPr="009B2CFD">
        <w:rPr>
          <w:rFonts w:ascii="Times New Roman" w:hAnsi="Times New Roman" w:cs="Times New Roman"/>
          <w:b/>
          <w:sz w:val="24"/>
          <w:szCs w:val="24"/>
        </w:rPr>
        <w:t>vyššej</w:t>
      </w:r>
      <w:r w:rsidR="007B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FD">
        <w:rPr>
          <w:rFonts w:ascii="Times New Roman" w:hAnsi="Times New Roman" w:cs="Times New Roman"/>
          <w:b/>
          <w:sz w:val="24"/>
          <w:szCs w:val="24"/>
        </w:rPr>
        <w:t>1</w:t>
      </w:r>
      <w:r w:rsidR="007B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72" w:rsidRPr="009B2CFD">
        <w:rPr>
          <w:rFonts w:ascii="Times New Roman" w:hAnsi="Times New Roman" w:cs="Times New Roman"/>
          <w:b/>
          <w:sz w:val="24"/>
          <w:szCs w:val="24"/>
        </w:rPr>
        <w:t>0</w:t>
      </w:r>
      <w:r w:rsidR="00A340E2" w:rsidRPr="009B2CFD">
        <w:rPr>
          <w:rFonts w:ascii="Times New Roman" w:hAnsi="Times New Roman" w:cs="Times New Roman"/>
          <w:b/>
          <w:sz w:val="24"/>
          <w:szCs w:val="24"/>
        </w:rPr>
        <w:t>00</w:t>
      </w:r>
      <w:r w:rsidR="00360E8B" w:rsidRPr="009B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7A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360E8B" w:rsidRPr="009B2CFD">
        <w:rPr>
          <w:rFonts w:ascii="Times New Roman" w:hAnsi="Times New Roman" w:cs="Times New Roman"/>
          <w:b/>
          <w:sz w:val="24"/>
          <w:szCs w:val="24"/>
        </w:rPr>
        <w:t>a</w:t>
      </w:r>
      <w:r w:rsidR="006E6D05">
        <w:rPr>
          <w:rFonts w:ascii="Times New Roman" w:hAnsi="Times New Roman" w:cs="Times New Roman"/>
          <w:b/>
          <w:sz w:val="24"/>
          <w:szCs w:val="24"/>
        </w:rPr>
        <w:t xml:space="preserve"> zároveň </w:t>
      </w:r>
      <w:r w:rsidR="00360E8B" w:rsidRPr="009B2CFD">
        <w:rPr>
          <w:rFonts w:ascii="Times New Roman" w:hAnsi="Times New Roman" w:cs="Times New Roman"/>
          <w:b/>
          <w:sz w:val="24"/>
          <w:szCs w:val="24"/>
        </w:rPr>
        <w:t>nižšej ako 5</w:t>
      </w:r>
      <w:r w:rsidR="00A3045A" w:rsidRPr="009B2CFD">
        <w:rPr>
          <w:rFonts w:ascii="Times New Roman" w:hAnsi="Times New Roman" w:cs="Times New Roman"/>
          <w:b/>
          <w:sz w:val="24"/>
          <w:szCs w:val="24"/>
        </w:rPr>
        <w:t> 000 Eur</w:t>
      </w:r>
      <w:r w:rsidR="009B2CFD">
        <w:rPr>
          <w:rFonts w:ascii="Times New Roman" w:hAnsi="Times New Roman" w:cs="Times New Roman"/>
          <w:sz w:val="24"/>
          <w:szCs w:val="24"/>
        </w:rPr>
        <w:t xml:space="preserve"> </w:t>
      </w:r>
      <w:r w:rsidR="00A3045A" w:rsidRPr="009B2CFD">
        <w:rPr>
          <w:rFonts w:ascii="Times New Roman" w:hAnsi="Times New Roman" w:cs="Times New Roman"/>
          <w:sz w:val="24"/>
          <w:szCs w:val="24"/>
        </w:rPr>
        <w:t xml:space="preserve">obstaráva obec </w:t>
      </w:r>
      <w:r w:rsidR="00360E8B" w:rsidRPr="009B2CFD">
        <w:rPr>
          <w:rFonts w:ascii="Times New Roman" w:hAnsi="Times New Roman" w:cs="Times New Roman"/>
          <w:sz w:val="24"/>
          <w:szCs w:val="24"/>
        </w:rPr>
        <w:t>zo zásadami maximálnej hospodárnosti, efektívnosti a účelnosti vy</w:t>
      </w:r>
      <w:r w:rsidR="009B2CFD">
        <w:rPr>
          <w:rFonts w:ascii="Times New Roman" w:hAnsi="Times New Roman" w:cs="Times New Roman"/>
          <w:sz w:val="24"/>
          <w:szCs w:val="24"/>
        </w:rPr>
        <w:t xml:space="preserve">užitia finančných prostriedkov, </w:t>
      </w:r>
      <w:r w:rsidR="00360E8B" w:rsidRPr="009B2CFD">
        <w:rPr>
          <w:rFonts w:ascii="Times New Roman" w:hAnsi="Times New Roman" w:cs="Times New Roman"/>
          <w:sz w:val="24"/>
          <w:szCs w:val="24"/>
        </w:rPr>
        <w:t xml:space="preserve">dokladovaním minimálne troch cenových ponúk, doručených osobne, elektronicky, poštou resp. ponukami z internetových obchodov. </w:t>
      </w:r>
    </w:p>
    <w:p w:rsidR="00F00C10" w:rsidRPr="009B2CFD" w:rsidRDefault="00F00C10" w:rsidP="0004591F">
      <w:pPr>
        <w:spacing w:before="120"/>
        <w:jc w:val="both"/>
        <w:rPr>
          <w:rFonts w:ascii="Times New Roman" w:hAnsi="Times New Roman" w:cs="Times New Roman"/>
          <w:color w:val="FF0000"/>
        </w:rPr>
      </w:pPr>
      <w:r w:rsidRPr="009B2CFD">
        <w:rPr>
          <w:rFonts w:ascii="Times New Roman" w:hAnsi="Times New Roman" w:cs="Times New Roman"/>
          <w:sz w:val="24"/>
          <w:szCs w:val="24"/>
        </w:rPr>
        <w:t>5</w:t>
      </w:r>
      <w:r w:rsidR="00A340E2" w:rsidRPr="009B2CFD">
        <w:rPr>
          <w:rFonts w:ascii="Times New Roman" w:hAnsi="Times New Roman" w:cs="Times New Roman"/>
          <w:sz w:val="24"/>
          <w:szCs w:val="24"/>
        </w:rPr>
        <w:t xml:space="preserve">. Bežne dostupné tovary, služby a práce na trhu v predpokladanej hodnote zákazky </w:t>
      </w:r>
      <w:r w:rsidR="00A340E2" w:rsidRPr="009B2CFD">
        <w:rPr>
          <w:rFonts w:ascii="Times New Roman" w:hAnsi="Times New Roman" w:cs="Times New Roman"/>
          <w:b/>
          <w:sz w:val="24"/>
          <w:szCs w:val="24"/>
        </w:rPr>
        <w:t>rovnej a vy</w:t>
      </w:r>
      <w:r w:rsidR="00121572" w:rsidRPr="009B2CFD">
        <w:rPr>
          <w:rFonts w:ascii="Times New Roman" w:hAnsi="Times New Roman" w:cs="Times New Roman"/>
          <w:b/>
          <w:sz w:val="24"/>
          <w:szCs w:val="24"/>
        </w:rPr>
        <w:t>ššej ako 5 000 Eur</w:t>
      </w:r>
      <w:r w:rsidR="00BD4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05">
        <w:rPr>
          <w:rFonts w:ascii="Times New Roman" w:hAnsi="Times New Roman" w:cs="Times New Roman"/>
          <w:b/>
          <w:sz w:val="24"/>
          <w:szCs w:val="24"/>
        </w:rPr>
        <w:t>a zároveň nižšej ako</w:t>
      </w:r>
      <w:r w:rsidR="00BD42D5">
        <w:rPr>
          <w:rFonts w:ascii="Times New Roman" w:hAnsi="Times New Roman" w:cs="Times New Roman"/>
          <w:b/>
          <w:sz w:val="24"/>
          <w:szCs w:val="24"/>
        </w:rPr>
        <w:t xml:space="preserve"> 207 000 Eur </w:t>
      </w:r>
      <w:r w:rsidR="00121572" w:rsidRPr="009B2CFD">
        <w:rPr>
          <w:rFonts w:ascii="Times New Roman" w:hAnsi="Times New Roman" w:cs="Times New Roman"/>
          <w:sz w:val="24"/>
          <w:szCs w:val="24"/>
        </w:rPr>
        <w:t>obstaráva ob</w:t>
      </w:r>
      <w:r w:rsidR="00A340E2" w:rsidRPr="009B2CFD">
        <w:rPr>
          <w:rFonts w:ascii="Times New Roman" w:hAnsi="Times New Roman" w:cs="Times New Roman"/>
          <w:sz w:val="24"/>
          <w:szCs w:val="24"/>
        </w:rPr>
        <w:t>e</w:t>
      </w:r>
      <w:r w:rsidR="00121572" w:rsidRPr="009B2CFD">
        <w:rPr>
          <w:rFonts w:ascii="Times New Roman" w:hAnsi="Times New Roman" w:cs="Times New Roman"/>
          <w:sz w:val="24"/>
          <w:szCs w:val="24"/>
        </w:rPr>
        <w:t>c</w:t>
      </w:r>
      <w:r w:rsidR="00A340E2" w:rsidRPr="009B2CFD">
        <w:rPr>
          <w:rFonts w:ascii="Times New Roman" w:hAnsi="Times New Roman" w:cs="Times New Roman"/>
          <w:sz w:val="24"/>
          <w:szCs w:val="24"/>
        </w:rPr>
        <w:t xml:space="preserve"> prostredníctvom elektronického trhoviska , pričom sa riadi jeho zásadami. </w:t>
      </w:r>
    </w:p>
    <w:p w:rsidR="009170E5" w:rsidRPr="00F00C10" w:rsidRDefault="00B7508D" w:rsidP="009170E5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23320" w:rsidRPr="00B7508D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323320" w:rsidRPr="007242E9">
        <w:rPr>
          <w:rFonts w:ascii="Times New Roman" w:hAnsi="Times New Roman" w:cs="Times New Roman"/>
          <w:b/>
          <w:sz w:val="24"/>
          <w:szCs w:val="24"/>
          <w:u w:val="single"/>
        </w:rPr>
        <w:t xml:space="preserve">v časti </w:t>
      </w:r>
      <w:r w:rsidRPr="007242E9">
        <w:rPr>
          <w:rFonts w:ascii="Times New Roman" w:hAnsi="Times New Roman" w:cs="Times New Roman"/>
          <w:b/>
          <w:sz w:val="24"/>
          <w:szCs w:val="24"/>
          <w:u w:val="single"/>
        </w:rPr>
        <w:t>B. Iné ako bežne dostupné tovary, služby a stavebné práce</w:t>
      </w:r>
      <w:r w:rsidRPr="00B7508D">
        <w:rPr>
          <w:rFonts w:ascii="Times New Roman" w:hAnsi="Times New Roman" w:cs="Times New Roman"/>
          <w:b/>
          <w:sz w:val="24"/>
          <w:szCs w:val="24"/>
        </w:rPr>
        <w:t xml:space="preserve"> na trhu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8D">
        <w:rPr>
          <w:rFonts w:ascii="Times New Roman" w:hAnsi="Times New Roman" w:cs="Times New Roman"/>
          <w:b/>
          <w:sz w:val="24"/>
          <w:szCs w:val="24"/>
        </w:rPr>
        <w:t>sa mení nasledovne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02AD" w:rsidRPr="00AE536C" w:rsidRDefault="00B7508D" w:rsidP="004102A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E53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02AD" w:rsidRPr="00AE536C">
        <w:rPr>
          <w:rFonts w:ascii="Times New Roman" w:hAnsi="Times New Roman" w:cs="Times New Roman"/>
          <w:b/>
          <w:sz w:val="24"/>
          <w:szCs w:val="24"/>
        </w:rPr>
        <w:t xml:space="preserve">postupuje podľa § 9 ods. 9 </w:t>
      </w:r>
      <w:r w:rsidR="004102AD" w:rsidRPr="00AE536C">
        <w:rPr>
          <w:rFonts w:ascii="Times New Roman" w:hAnsi="Times New Roman" w:cs="Times New Roman"/>
          <w:sz w:val="24"/>
          <w:szCs w:val="24"/>
        </w:rPr>
        <w:t xml:space="preserve">(bod 5.4.) ak ide o dodanie tovaru, uskutočnenie stavených prác a poskytnutie služby iných ako bežne dostupných na trhu </w:t>
      </w:r>
      <w:r w:rsidR="004102AD" w:rsidRPr="00AE536C">
        <w:rPr>
          <w:rFonts w:ascii="Times New Roman" w:hAnsi="Times New Roman" w:cs="Times New Roman"/>
          <w:b/>
          <w:i/>
          <w:sz w:val="24"/>
          <w:szCs w:val="24"/>
        </w:rPr>
        <w:t>od finančného limitu 5 000 Eur</w:t>
      </w:r>
      <w:r w:rsidR="00121572" w:rsidRPr="00AE536C">
        <w:rPr>
          <w:rFonts w:ascii="Times New Roman" w:hAnsi="Times New Roman" w:cs="Times New Roman"/>
          <w:sz w:val="24"/>
          <w:szCs w:val="24"/>
        </w:rPr>
        <w:t xml:space="preserve"> </w:t>
      </w:r>
      <w:r w:rsidR="004102AD" w:rsidRPr="00AE536C">
        <w:rPr>
          <w:rFonts w:ascii="Times New Roman" w:hAnsi="Times New Roman" w:cs="Times New Roman"/>
          <w:sz w:val="24"/>
          <w:szCs w:val="24"/>
        </w:rPr>
        <w:t>do finančného limitu menej ako 20 000 Eur (tovar a služby) a menej ako 30 000 Eur (stavebné práce).</w:t>
      </w:r>
    </w:p>
    <w:p w:rsidR="00BD42D5" w:rsidRPr="00AE536C" w:rsidRDefault="00BD42D5" w:rsidP="00BD42D5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postupuje bez využitia elektronického trhoviska podľa § 100 až § 102 </w:t>
      </w:r>
      <w:r w:rsidRPr="00AE536C">
        <w:rPr>
          <w:rFonts w:ascii="Times New Roman" w:hAnsi="Times New Roman" w:cs="Times New Roman"/>
          <w:color w:val="000000"/>
          <w:sz w:val="24"/>
          <w:szCs w:val="24"/>
        </w:rPr>
        <w:t>(bod 5.3.)</w:t>
      </w:r>
    </w:p>
    <w:p w:rsidR="00BD42D5" w:rsidRPr="00AE536C" w:rsidRDefault="00BD42D5" w:rsidP="00BD42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6C">
        <w:rPr>
          <w:rFonts w:ascii="Times New Roman" w:hAnsi="Times New Roman" w:cs="Times New Roman"/>
          <w:color w:val="000000"/>
          <w:sz w:val="24"/>
          <w:szCs w:val="24"/>
        </w:rPr>
        <w:t xml:space="preserve">a) ak ide o  iné tovary (okrem potravín), služby a práce, na ktoré sa nevzťahujú ustanovenia </w:t>
      </w:r>
      <w:r w:rsidRPr="00AE536C">
        <w:rPr>
          <w:rFonts w:ascii="Times New Roman" w:hAnsi="Times New Roman" w:cs="Times New Roman"/>
          <w:b/>
          <w:color w:val="000000"/>
          <w:sz w:val="24"/>
          <w:szCs w:val="24"/>
        </w:rPr>
        <w:t>§ 96</w:t>
      </w:r>
      <w:r w:rsidRPr="00AE536C">
        <w:rPr>
          <w:rFonts w:ascii="Times New Roman" w:hAnsi="Times New Roman" w:cs="Times New Roman"/>
          <w:color w:val="000000"/>
          <w:sz w:val="24"/>
          <w:szCs w:val="24"/>
        </w:rPr>
        <w:t xml:space="preserve"> až § 99 zákona o verejnom obstarávaní</w:t>
      </w:r>
    </w:p>
    <w:p w:rsidR="00BD42D5" w:rsidRPr="00AE536C" w:rsidRDefault="00BD42D5" w:rsidP="00BD42D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E536C">
        <w:rPr>
          <w:rFonts w:ascii="Times New Roman" w:hAnsi="Times New Roman" w:cs="Times New Roman"/>
          <w:color w:val="000000"/>
          <w:sz w:val="24"/>
          <w:szCs w:val="24"/>
        </w:rPr>
        <w:t xml:space="preserve">b) ak ide o </w:t>
      </w:r>
      <w:r w:rsidRPr="00AE536C">
        <w:rPr>
          <w:rFonts w:ascii="Times New Roman" w:hAnsi="Times New Roman" w:cs="Times New Roman"/>
          <w:sz w:val="24"/>
          <w:szCs w:val="24"/>
        </w:rPr>
        <w:t xml:space="preserve">iné tovary (okrem potravín), stavebné práce alebo služby, ktoré nie sú bežne dostupnými na trhu a ich predpokladaná hodnota je rovnaká, alebo </w:t>
      </w:r>
      <w:r w:rsidR="007B497A">
        <w:rPr>
          <w:rFonts w:ascii="Times New Roman" w:hAnsi="Times New Roman" w:cs="Times New Roman"/>
          <w:sz w:val="24"/>
          <w:szCs w:val="24"/>
        </w:rPr>
        <w:t>vyššia  ako 20 000 Eur  a </w:t>
      </w:r>
      <w:r w:rsidRPr="00AE536C">
        <w:rPr>
          <w:rFonts w:ascii="Times New Roman" w:hAnsi="Times New Roman" w:cs="Times New Roman"/>
          <w:sz w:val="24"/>
          <w:szCs w:val="24"/>
        </w:rPr>
        <w:t xml:space="preserve"> nižšia než 207 000 Eur pri tovare a službe a rovnaká, alebo vyššia než 30 000 Eur a nižšia ako 5 186 000 Eur pri stavebných prácach</w:t>
      </w:r>
    </w:p>
    <w:p w:rsidR="00BD42D5" w:rsidRPr="00AE536C" w:rsidRDefault="00BD42D5" w:rsidP="00BD42D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E536C">
        <w:rPr>
          <w:rFonts w:ascii="Times New Roman" w:hAnsi="Times New Roman" w:cs="Times New Roman"/>
          <w:sz w:val="24"/>
          <w:szCs w:val="24"/>
        </w:rPr>
        <w:t xml:space="preserve">c) ak ide o zákazku v oblasti obrany a bezpečnosti </w:t>
      </w:r>
    </w:p>
    <w:p w:rsidR="00BD42D5" w:rsidRPr="00AE536C" w:rsidRDefault="00BD42D5" w:rsidP="00BD42D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E536C">
        <w:rPr>
          <w:rFonts w:ascii="Times New Roman" w:hAnsi="Times New Roman" w:cs="Times New Roman"/>
          <w:sz w:val="24"/>
          <w:szCs w:val="24"/>
        </w:rPr>
        <w:t xml:space="preserve">d) ak ide o  právnickú osobu podľa § 6 ods.  2, ktorá je úplne alebo z väčšej časti financovaná alebo kontrolovaná verejným obstarávateľom, alebo v ktorej verejný obstarávateľ vymenúva alebo volí viac ako polovicu členov jej riadiaceho orgánu alebo kontrolného orgánu, ak im technické možnosti objektívne neumožňujú postupovať zadaním zákazky podľa </w:t>
      </w:r>
      <w:r w:rsidRPr="001008A6">
        <w:rPr>
          <w:rFonts w:ascii="Times New Roman" w:hAnsi="Times New Roman" w:cs="Times New Roman"/>
          <w:b/>
          <w:sz w:val="24"/>
          <w:szCs w:val="24"/>
        </w:rPr>
        <w:t>§ 9</w:t>
      </w:r>
      <w:r w:rsidR="001008A6" w:rsidRPr="001008A6">
        <w:rPr>
          <w:rFonts w:ascii="Times New Roman" w:hAnsi="Times New Roman" w:cs="Times New Roman"/>
          <w:b/>
          <w:sz w:val="24"/>
          <w:szCs w:val="24"/>
        </w:rPr>
        <w:t>6</w:t>
      </w:r>
      <w:r w:rsidRPr="001008A6">
        <w:rPr>
          <w:rFonts w:ascii="Times New Roman" w:hAnsi="Times New Roman" w:cs="Times New Roman"/>
          <w:b/>
          <w:sz w:val="24"/>
          <w:szCs w:val="24"/>
        </w:rPr>
        <w:t xml:space="preserve"> - § 99</w:t>
      </w:r>
      <w:r w:rsidRPr="00AE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BD" w:rsidRPr="007B497A" w:rsidRDefault="00891785">
      <w:pPr>
        <w:rPr>
          <w:rFonts w:ascii="Times New Roman" w:hAnsi="Times New Roman" w:cs="Times New Roman"/>
          <w:sz w:val="24"/>
          <w:szCs w:val="24"/>
        </w:rPr>
      </w:pPr>
      <w:r w:rsidRPr="007B497A">
        <w:rPr>
          <w:rFonts w:ascii="Times New Roman" w:hAnsi="Times New Roman" w:cs="Times New Roman"/>
          <w:sz w:val="24"/>
          <w:szCs w:val="24"/>
        </w:rPr>
        <w:t>3</w:t>
      </w:r>
      <w:r w:rsidR="00BD42D5" w:rsidRPr="007B497A">
        <w:rPr>
          <w:rFonts w:ascii="Times New Roman" w:hAnsi="Times New Roman" w:cs="Times New Roman"/>
          <w:sz w:val="24"/>
          <w:szCs w:val="24"/>
        </w:rPr>
        <w:t xml:space="preserve">. </w:t>
      </w:r>
      <w:r w:rsidRPr="007B497A">
        <w:rPr>
          <w:rFonts w:ascii="Times New Roman" w:hAnsi="Times New Roman" w:cs="Times New Roman"/>
          <w:b/>
          <w:sz w:val="24"/>
          <w:szCs w:val="24"/>
        </w:rPr>
        <w:t>sa vypúšťa</w:t>
      </w:r>
      <w:r w:rsidR="00D56FBE" w:rsidRPr="007B497A">
        <w:rPr>
          <w:rFonts w:ascii="Times New Roman" w:hAnsi="Times New Roman" w:cs="Times New Roman"/>
          <w:b/>
          <w:sz w:val="24"/>
          <w:szCs w:val="24"/>
        </w:rPr>
        <w:t xml:space="preserve"> celý</w:t>
      </w:r>
      <w:r w:rsidR="00D56FBE" w:rsidRPr="007B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5" w:rsidRPr="00BD42D5" w:rsidRDefault="00BD42D5">
      <w:pPr>
        <w:rPr>
          <w:rFonts w:ascii="Times New Roman" w:hAnsi="Times New Roman" w:cs="Times New Roman"/>
          <w:b/>
          <w:sz w:val="24"/>
          <w:szCs w:val="24"/>
        </w:rPr>
      </w:pPr>
      <w:r w:rsidRPr="00BD42D5">
        <w:rPr>
          <w:rFonts w:ascii="Times New Roman" w:hAnsi="Times New Roman" w:cs="Times New Roman"/>
          <w:sz w:val="24"/>
          <w:szCs w:val="24"/>
        </w:rPr>
        <w:t xml:space="preserve">4. Obec môže </w:t>
      </w:r>
      <w:r w:rsidRPr="00BD42D5">
        <w:rPr>
          <w:rFonts w:ascii="Times New Roman" w:hAnsi="Times New Roman" w:cs="Times New Roman"/>
          <w:b/>
          <w:sz w:val="24"/>
          <w:szCs w:val="24"/>
        </w:rPr>
        <w:t>postupovať podľa § 58 zákona</w:t>
      </w:r>
      <w:r w:rsidRPr="00BD42D5">
        <w:rPr>
          <w:rFonts w:ascii="Times New Roman" w:hAnsi="Times New Roman" w:cs="Times New Roman"/>
          <w:sz w:val="24"/>
          <w:szCs w:val="24"/>
        </w:rPr>
        <w:t xml:space="preserve"> o verejnom obstarávaní priamým rokovacím konaním, ak je splnená aspoň jedna  z  ustanovených podmienok (napr. mimoriadne udalosti – živelná  pohroma, havária, alebo situácia bezprostredne ohrozujúca život, alebo zdravie ľudí, alebo životné prostredie) a dodržiava ustanovenia § 59 zákona o verejnom obstarávaní.  </w:t>
      </w:r>
    </w:p>
    <w:p w:rsidR="00AE536C" w:rsidRDefault="00614A6B" w:rsidP="00614A6B">
      <w:pPr>
        <w:jc w:val="both"/>
        <w:rPr>
          <w:rFonts w:ascii="Times New Roman" w:hAnsi="Times New Roman" w:cs="Times New Roman"/>
          <w:sz w:val="28"/>
          <w:szCs w:val="28"/>
        </w:rPr>
      </w:pPr>
      <w:r w:rsidRPr="00AE536C">
        <w:rPr>
          <w:rFonts w:ascii="Times New Roman" w:hAnsi="Times New Roman" w:cs="Times New Roman"/>
          <w:b/>
          <w:sz w:val="24"/>
          <w:szCs w:val="24"/>
        </w:rPr>
        <w:t>Bod 5.3.</w:t>
      </w:r>
      <w:r w:rsidR="007B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D5" w:rsidRPr="00AE536C">
        <w:rPr>
          <w:rFonts w:ascii="Times New Roman" w:hAnsi="Times New Roman" w:cs="Times New Roman"/>
          <w:b/>
          <w:sz w:val="24"/>
          <w:szCs w:val="24"/>
        </w:rPr>
        <w:t xml:space="preserve">Postup zadávania podlimitných zákaziek na tovar, službu a stavebné práce </w:t>
      </w:r>
      <w:r w:rsidR="00BD42D5" w:rsidRPr="00AE536C">
        <w:rPr>
          <w:rFonts w:ascii="Times New Roman" w:hAnsi="Times New Roman" w:cs="Times New Roman"/>
          <w:b/>
          <w:sz w:val="24"/>
          <w:szCs w:val="24"/>
          <w:u w:val="single"/>
        </w:rPr>
        <w:t>podľa § 100 bez využitia elektronick</w:t>
      </w:r>
      <w:r w:rsidR="00AE536C" w:rsidRPr="00AE536C">
        <w:rPr>
          <w:rFonts w:ascii="Times New Roman" w:hAnsi="Times New Roman" w:cs="Times New Roman"/>
          <w:b/>
          <w:sz w:val="24"/>
          <w:szCs w:val="24"/>
          <w:u w:val="single"/>
        </w:rPr>
        <w:t>ého trhoviska</w:t>
      </w:r>
      <w:r w:rsidR="00AE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6C" w:rsidRPr="00AE536C">
        <w:rPr>
          <w:rFonts w:ascii="Times New Roman" w:hAnsi="Times New Roman" w:cs="Times New Roman"/>
          <w:b/>
          <w:sz w:val="24"/>
          <w:szCs w:val="24"/>
        </w:rPr>
        <w:t>sa v </w:t>
      </w:r>
      <w:r w:rsidR="00AE536C">
        <w:rPr>
          <w:rFonts w:ascii="Times New Roman" w:hAnsi="Times New Roman" w:cs="Times New Roman"/>
          <w:b/>
          <w:sz w:val="24"/>
          <w:szCs w:val="24"/>
        </w:rPr>
        <w:t>bode</w:t>
      </w:r>
      <w:r w:rsidR="00AE536C" w:rsidRPr="00AE536C">
        <w:rPr>
          <w:rFonts w:ascii="Times New Roman" w:hAnsi="Times New Roman" w:cs="Times New Roman"/>
          <w:b/>
          <w:sz w:val="24"/>
          <w:szCs w:val="24"/>
        </w:rPr>
        <w:t xml:space="preserve"> 11 mení nasledovne </w:t>
      </w:r>
      <w:r w:rsidRPr="00AE536C">
        <w:rPr>
          <w:rFonts w:ascii="Times New Roman" w:hAnsi="Times New Roman" w:cs="Times New Roman"/>
          <w:sz w:val="24"/>
          <w:szCs w:val="24"/>
        </w:rPr>
        <w:t>:</w:t>
      </w:r>
      <w:r w:rsidRPr="0061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E9" w:rsidRDefault="00AE536C" w:rsidP="00614A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A6B">
        <w:rPr>
          <w:b/>
        </w:rPr>
        <w:t xml:space="preserve">  </w:t>
      </w:r>
      <w:r w:rsidRPr="00614A6B">
        <w:rPr>
          <w:rFonts w:ascii="Times New Roman" w:hAnsi="Times New Roman" w:cs="Times New Roman"/>
          <w:sz w:val="24"/>
          <w:szCs w:val="24"/>
        </w:rPr>
        <w:t xml:space="preserve">„ po vyhodnotení ponúk postupuje podľa § 44 primerane (v závislosti na výške predpokladanej hodnoty zákazky a postupu stanoveného vo výzve),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4A6B">
        <w:rPr>
          <w:rFonts w:ascii="Times New Roman" w:hAnsi="Times New Roman" w:cs="Times New Roman"/>
          <w:sz w:val="24"/>
          <w:szCs w:val="24"/>
        </w:rPr>
        <w:t>a pri uzavretí zmluvy postupuje podľa § 45 primerane (v závislosti od výšky predpokladanej hodnoty zákazky a možnosti uplatnenia revíznych postupov);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A6B">
        <w:rPr>
          <w:rFonts w:ascii="Times New Roman" w:hAnsi="Times New Roman" w:cs="Times New Roman"/>
          <w:b/>
          <w:i/>
          <w:sz w:val="24"/>
          <w:szCs w:val="24"/>
        </w:rPr>
        <w:t xml:space="preserve">a zároveň dodržiava ustanovenia § 45 ods.  10  až 12 o povinnosti mať </w:t>
      </w:r>
      <w:r w:rsidR="007242E9">
        <w:rPr>
          <w:rFonts w:ascii="Times New Roman" w:hAnsi="Times New Roman" w:cs="Times New Roman"/>
          <w:b/>
          <w:i/>
          <w:sz w:val="24"/>
          <w:szCs w:val="24"/>
        </w:rPr>
        <w:t xml:space="preserve">úspešných uchádzačov  s ktorými sa uzatvára zmluva </w:t>
      </w:r>
      <w:r w:rsidRPr="00614A6B">
        <w:rPr>
          <w:rFonts w:ascii="Times New Roman" w:hAnsi="Times New Roman" w:cs="Times New Roman"/>
          <w:b/>
          <w:i/>
          <w:sz w:val="24"/>
          <w:szCs w:val="24"/>
        </w:rPr>
        <w:t xml:space="preserve">zapísaných </w:t>
      </w:r>
      <w:r w:rsidR="007242E9">
        <w:rPr>
          <w:rFonts w:ascii="Times New Roman" w:hAnsi="Times New Roman" w:cs="Times New Roman"/>
          <w:b/>
          <w:i/>
          <w:sz w:val="24"/>
          <w:szCs w:val="24"/>
        </w:rPr>
        <w:t xml:space="preserve">v registri </w:t>
      </w:r>
      <w:r w:rsidRPr="00614A6B">
        <w:rPr>
          <w:rFonts w:ascii="Times New Roman" w:hAnsi="Times New Roman" w:cs="Times New Roman"/>
          <w:b/>
          <w:i/>
          <w:sz w:val="24"/>
          <w:szCs w:val="24"/>
        </w:rPr>
        <w:t>konečných užívateľov výhod</w:t>
      </w:r>
      <w:r w:rsidRPr="00B764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14A6B">
        <w:rPr>
          <w:rFonts w:ascii="Times New Roman" w:hAnsi="Times New Roman" w:cs="Times New Roman"/>
          <w:b/>
          <w:i/>
          <w:sz w:val="24"/>
          <w:szCs w:val="24"/>
        </w:rPr>
        <w:t xml:space="preserve">Povinnosti podľa § 45 súvisiace s registrom konečných užívateľov výhod sa vzťahujú na podlimitnú zákazku zadávanú bez využitia elektronického trhoviska. </w:t>
      </w:r>
      <w:r>
        <w:rPr>
          <w:rFonts w:ascii="Times New Roman" w:hAnsi="Times New Roman" w:cs="Times New Roman"/>
          <w:b/>
          <w:i/>
          <w:sz w:val="24"/>
          <w:szCs w:val="24"/>
        </w:rPr>
        <w:t>Toto sa netýka zákazky podľa § 9 ods. 9 .</w:t>
      </w:r>
    </w:p>
    <w:p w:rsidR="005B6625" w:rsidRDefault="00AE536C" w:rsidP="00614A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</w:rPr>
        <w:t xml:space="preserve"> </w:t>
      </w:r>
    </w:p>
    <w:p w:rsidR="00AE536C" w:rsidRPr="007B497A" w:rsidRDefault="005B6625" w:rsidP="00DC31D7">
      <w:pPr>
        <w:pStyle w:val="Odsekzoznamu"/>
        <w:tabs>
          <w:tab w:val="left" w:pos="426"/>
        </w:tabs>
        <w:spacing w:before="120"/>
        <w:ind w:left="0" w:right="-2"/>
        <w:contextualSpacing w:val="0"/>
        <w:jc w:val="both"/>
        <w:rPr>
          <w:u w:val="single"/>
        </w:rPr>
      </w:pPr>
      <w:r w:rsidRPr="007B497A">
        <w:rPr>
          <w:b/>
        </w:rPr>
        <w:t>5.4.</w:t>
      </w:r>
      <w:r w:rsidR="007B497A">
        <w:rPr>
          <w:b/>
        </w:rPr>
        <w:t xml:space="preserve"> </w:t>
      </w:r>
      <w:r w:rsidR="00AE536C" w:rsidRPr="007B497A">
        <w:rPr>
          <w:b/>
          <w:bCs/>
        </w:rPr>
        <w:t xml:space="preserve">Postup zadávania zákaziek na dodanie tovaru, poskytovanie služby a uskutočňovanie stavebných prác </w:t>
      </w:r>
      <w:r w:rsidR="00AE536C" w:rsidRPr="007B497A">
        <w:rPr>
          <w:b/>
          <w:bCs/>
          <w:u w:val="single"/>
        </w:rPr>
        <w:t xml:space="preserve">podľa § 9 ods. 9 bez využitia elektronického trhoviska </w:t>
      </w:r>
      <w:r w:rsidR="00AE536C" w:rsidRPr="007B497A">
        <w:rPr>
          <w:b/>
          <w:bCs/>
        </w:rPr>
        <w:t>sa mení nasledovne:</w:t>
      </w:r>
    </w:p>
    <w:p w:rsidR="00717387" w:rsidRPr="00221021" w:rsidRDefault="00717387" w:rsidP="00717387">
      <w:pPr>
        <w:pStyle w:val="Odsekzoznamu"/>
        <w:spacing w:before="120"/>
        <w:ind w:left="0"/>
        <w:contextualSpacing w:val="0"/>
        <w:jc w:val="both"/>
        <w:rPr>
          <w:noProof w:val="0"/>
          <w:u w:val="single"/>
        </w:rPr>
      </w:pPr>
      <w:r>
        <w:rPr>
          <w:bCs/>
          <w:noProof w:val="0"/>
        </w:rPr>
        <w:t>Týmto postupom sa obstarávajú:</w:t>
      </w:r>
    </w:p>
    <w:p w:rsidR="00717387" w:rsidRPr="009C4BAE" w:rsidRDefault="00717387" w:rsidP="00717387">
      <w:pPr>
        <w:pStyle w:val="Odsekzoznamu"/>
        <w:numPr>
          <w:ilvl w:val="0"/>
          <w:numId w:val="11"/>
        </w:numPr>
        <w:spacing w:before="120"/>
        <w:contextualSpacing w:val="0"/>
        <w:jc w:val="both"/>
        <w:outlineLvl w:val="0"/>
        <w:rPr>
          <w:noProof w:val="0"/>
        </w:rPr>
      </w:pPr>
      <w:r>
        <w:rPr>
          <w:b/>
          <w:bCs/>
          <w:noProof w:val="0"/>
        </w:rPr>
        <w:t>v</w:t>
      </w:r>
      <w:r w:rsidRPr="009C4BAE">
        <w:rPr>
          <w:b/>
          <w:bCs/>
          <w:noProof w:val="0"/>
        </w:rPr>
        <w:t>šetky</w:t>
      </w:r>
      <w:r w:rsidRPr="009C4BAE">
        <w:rPr>
          <w:noProof w:val="0"/>
        </w:rPr>
        <w:t xml:space="preserve"> zákazky</w:t>
      </w:r>
      <w:r>
        <w:rPr>
          <w:noProof w:val="0"/>
        </w:rPr>
        <w:t xml:space="preserve"> na dodanie tovaru, uskutočnenie stavebných prác alebo poskytnutie služby </w:t>
      </w:r>
      <w:r w:rsidRPr="009C4BAE">
        <w:rPr>
          <w:noProof w:val="0"/>
        </w:rPr>
        <w:t>nie bežne dostupn</w:t>
      </w:r>
      <w:r>
        <w:rPr>
          <w:noProof w:val="0"/>
        </w:rPr>
        <w:t>ých</w:t>
      </w:r>
      <w:r w:rsidRPr="009C4BAE">
        <w:rPr>
          <w:noProof w:val="0"/>
        </w:rPr>
        <w:t xml:space="preserve"> na trhu, ktorých predpokladaná hodnota je v priebehu kalendárneho roka alebo počas platnosti zmluvy, ak sa zmluva uzatvára na dlhšie obdobie ako jeden kalendárny rok rovná, alebo</w:t>
      </w:r>
      <w:r w:rsidR="001008A6">
        <w:rPr>
          <w:noProof w:val="0"/>
        </w:rPr>
        <w:t xml:space="preserve"> je</w:t>
      </w:r>
      <w:r w:rsidRPr="009C4BAE">
        <w:rPr>
          <w:noProof w:val="0"/>
        </w:rPr>
        <w:t xml:space="preserve"> vyššia ako </w:t>
      </w:r>
      <w:r w:rsidRPr="00717387">
        <w:rPr>
          <w:b/>
          <w:noProof w:val="0"/>
        </w:rPr>
        <w:t>5 000 Eur</w:t>
      </w:r>
      <w:r w:rsidRPr="009C4BAE">
        <w:rPr>
          <w:noProof w:val="0"/>
        </w:rPr>
        <w:t xml:space="preserve"> </w:t>
      </w:r>
      <w:r>
        <w:rPr>
          <w:noProof w:val="0"/>
        </w:rPr>
        <w:t xml:space="preserve">a </w:t>
      </w:r>
      <w:r w:rsidRPr="009C4BAE">
        <w:rPr>
          <w:noProof w:val="0"/>
        </w:rPr>
        <w:t xml:space="preserve">nižšia ako </w:t>
      </w:r>
    </w:p>
    <w:p w:rsidR="00717387" w:rsidRPr="009C4BAE" w:rsidRDefault="00717387" w:rsidP="00717387">
      <w:pPr>
        <w:pStyle w:val="Odsekzoznamu"/>
        <w:numPr>
          <w:ilvl w:val="1"/>
          <w:numId w:val="10"/>
        </w:numPr>
        <w:spacing w:before="120"/>
        <w:ind w:left="426" w:firstLine="0"/>
        <w:contextualSpacing w:val="0"/>
        <w:jc w:val="both"/>
        <w:outlineLvl w:val="0"/>
        <w:rPr>
          <w:noProof w:val="0"/>
        </w:rPr>
      </w:pPr>
      <w:r w:rsidRPr="009C4BAE">
        <w:rPr>
          <w:noProof w:val="0"/>
        </w:rPr>
        <w:t>20 000 Eur pri t</w:t>
      </w:r>
      <w:r>
        <w:rPr>
          <w:noProof w:val="0"/>
        </w:rPr>
        <w:t>ovare (okrem potravín) a službe</w:t>
      </w:r>
    </w:p>
    <w:p w:rsidR="00717387" w:rsidRPr="009C4BAE" w:rsidRDefault="00717387" w:rsidP="00717387">
      <w:pPr>
        <w:pStyle w:val="Odsekzoznamu"/>
        <w:numPr>
          <w:ilvl w:val="1"/>
          <w:numId w:val="10"/>
        </w:numPr>
        <w:spacing w:before="120"/>
        <w:ind w:left="426" w:firstLine="0"/>
        <w:contextualSpacing w:val="0"/>
        <w:jc w:val="both"/>
        <w:outlineLvl w:val="0"/>
        <w:rPr>
          <w:noProof w:val="0"/>
        </w:rPr>
      </w:pPr>
      <w:r w:rsidRPr="009C4BAE">
        <w:rPr>
          <w:noProof w:val="0"/>
        </w:rPr>
        <w:t xml:space="preserve">30 000 Eur pri stavebných prácach a </w:t>
      </w:r>
    </w:p>
    <w:p w:rsidR="00717387" w:rsidRPr="009C4BAE" w:rsidRDefault="00717387" w:rsidP="00717387">
      <w:pPr>
        <w:pStyle w:val="Odsekzoznamu"/>
        <w:numPr>
          <w:ilvl w:val="1"/>
          <w:numId w:val="10"/>
        </w:numPr>
        <w:spacing w:before="120"/>
        <w:ind w:left="426" w:firstLine="0"/>
        <w:contextualSpacing w:val="0"/>
        <w:jc w:val="both"/>
        <w:outlineLvl w:val="0"/>
        <w:rPr>
          <w:noProof w:val="0"/>
        </w:rPr>
      </w:pPr>
      <w:r w:rsidRPr="009C4BAE">
        <w:rPr>
          <w:noProof w:val="0"/>
        </w:rPr>
        <w:t>40 000 eur, ak ide o tovar, ktorým sú potraviny</w:t>
      </w:r>
    </w:p>
    <w:p w:rsidR="007B497A" w:rsidRDefault="00717387" w:rsidP="007B497A">
      <w:pPr>
        <w:pStyle w:val="Odsekzoznamu"/>
        <w:spacing w:before="120"/>
        <w:ind w:left="0"/>
        <w:contextualSpacing w:val="0"/>
        <w:jc w:val="both"/>
        <w:outlineLvl w:val="0"/>
        <w:rPr>
          <w:noProof w:val="0"/>
        </w:rPr>
      </w:pPr>
      <w:r>
        <w:rPr>
          <w:noProof w:val="0"/>
        </w:rPr>
        <w:t xml:space="preserve">Uvedené znamená, že </w:t>
      </w:r>
      <w:r w:rsidRPr="009C4BAE">
        <w:rPr>
          <w:noProof w:val="0"/>
        </w:rPr>
        <w:t>verejnému obstarávateľovi sa ukladá</w:t>
      </w:r>
      <w:r>
        <w:rPr>
          <w:noProof w:val="0"/>
        </w:rPr>
        <w:t xml:space="preserve"> v zmysle zákona o verejnom obstarávaní </w:t>
      </w:r>
      <w:r w:rsidRPr="009C4BAE">
        <w:rPr>
          <w:noProof w:val="0"/>
        </w:rPr>
        <w:t>pri zadávaní týchto zákaziek dodržať povinnosti podľa § 9 ods. 3 až 5 zákona (ide najmä o uplatnenie základných princípov verejného obstarávania, ktorými sú rovnaké zaobchádzanie, nediskriminácia uchádzačov alebo záujemcov, transparentnosť, hospodárnosť a efektívnosť) a zabezpečiť, aby vynaložené náklady na obstaranie predmetu zákazky boli primerané jeho kvalite a cene.</w:t>
      </w:r>
    </w:p>
    <w:p w:rsidR="007B497A" w:rsidRDefault="007B497A" w:rsidP="007B497A">
      <w:pPr>
        <w:pStyle w:val="Odsekzoznamu"/>
        <w:spacing w:before="120"/>
        <w:ind w:left="0"/>
        <w:contextualSpacing w:val="0"/>
        <w:jc w:val="both"/>
        <w:outlineLvl w:val="0"/>
        <w:rPr>
          <w:noProof w:val="0"/>
        </w:rPr>
      </w:pPr>
    </w:p>
    <w:p w:rsidR="001008A6" w:rsidRDefault="001008A6" w:rsidP="007B497A">
      <w:pPr>
        <w:pStyle w:val="Odsekzoznamu"/>
        <w:spacing w:before="120"/>
        <w:ind w:left="0"/>
        <w:contextualSpacing w:val="0"/>
        <w:jc w:val="both"/>
        <w:outlineLvl w:val="0"/>
        <w:rPr>
          <w:b/>
        </w:rPr>
      </w:pPr>
    </w:p>
    <w:p w:rsidR="001008A6" w:rsidRDefault="001008A6" w:rsidP="007B497A">
      <w:pPr>
        <w:pStyle w:val="Odsekzoznamu"/>
        <w:spacing w:before="120"/>
        <w:ind w:left="0"/>
        <w:contextualSpacing w:val="0"/>
        <w:jc w:val="both"/>
        <w:outlineLvl w:val="0"/>
        <w:rPr>
          <w:b/>
        </w:rPr>
      </w:pPr>
    </w:p>
    <w:p w:rsidR="001008A6" w:rsidRDefault="001008A6" w:rsidP="007B497A">
      <w:pPr>
        <w:pStyle w:val="Odsekzoznamu"/>
        <w:spacing w:before="120"/>
        <w:ind w:left="0"/>
        <w:contextualSpacing w:val="0"/>
        <w:jc w:val="both"/>
        <w:outlineLvl w:val="0"/>
        <w:rPr>
          <w:b/>
        </w:rPr>
      </w:pPr>
    </w:p>
    <w:p w:rsidR="007B497A" w:rsidRPr="007B497A" w:rsidRDefault="005B6625" w:rsidP="007B497A">
      <w:pPr>
        <w:pStyle w:val="Odsekzoznamu"/>
        <w:spacing w:before="120"/>
        <w:ind w:left="0"/>
        <w:contextualSpacing w:val="0"/>
        <w:jc w:val="both"/>
        <w:outlineLvl w:val="0"/>
        <w:rPr>
          <w:b/>
        </w:rPr>
      </w:pPr>
      <w:r w:rsidRPr="007B497A">
        <w:rPr>
          <w:b/>
        </w:rPr>
        <w:t>Bod 5.4.1. sa</w:t>
      </w:r>
      <w:r w:rsidR="00717387" w:rsidRPr="007B497A">
        <w:rPr>
          <w:b/>
        </w:rPr>
        <w:t xml:space="preserve"> mení nasledovne </w:t>
      </w:r>
    </w:p>
    <w:p w:rsidR="00717387" w:rsidRPr="00CE0E6C" w:rsidRDefault="00717387" w:rsidP="00717387">
      <w:pPr>
        <w:pStyle w:val="Odsekzoznamu"/>
        <w:tabs>
          <w:tab w:val="left" w:pos="567"/>
        </w:tabs>
        <w:spacing w:before="120"/>
        <w:ind w:left="0"/>
        <w:contextualSpacing w:val="0"/>
        <w:jc w:val="both"/>
        <w:outlineLvl w:val="0"/>
        <w:rPr>
          <w:b/>
        </w:rPr>
      </w:pPr>
      <w:r w:rsidRPr="00A1208C">
        <w:t xml:space="preserve">Pre zabezpečenie princípov verejného obstarávania týkajúcich sa hospodárnosti a efektívnosti vynaložených finančných prostriedkov sa </w:t>
      </w:r>
      <w:r>
        <w:t>obec</w:t>
      </w:r>
      <w:r w:rsidRPr="00A1208C">
        <w:t xml:space="preserve"> </w:t>
      </w:r>
      <w:r w:rsidRPr="00CE0E6C">
        <w:rPr>
          <w:b/>
        </w:rPr>
        <w:t>rozhodl</w:t>
      </w:r>
      <w:r>
        <w:rPr>
          <w:b/>
        </w:rPr>
        <w:t>a</w:t>
      </w:r>
      <w:r w:rsidR="00DC31D7">
        <w:rPr>
          <w:b/>
        </w:rPr>
        <w:t xml:space="preserve"> o</w:t>
      </w:r>
      <w:r>
        <w:rPr>
          <w:b/>
        </w:rPr>
        <w:t xml:space="preserve">bstarávať v rámci svojej zriaďovateľskej pôsobnosti </w:t>
      </w:r>
      <w:r w:rsidRPr="00CE0E6C">
        <w:rPr>
          <w:b/>
        </w:rPr>
        <w:t xml:space="preserve"> n</w:t>
      </w:r>
      <w:r>
        <w:rPr>
          <w:b/>
        </w:rPr>
        <w:t>á</w:t>
      </w:r>
      <w:r w:rsidRPr="00CE0E6C">
        <w:rPr>
          <w:b/>
        </w:rPr>
        <w:t>sledovne:</w:t>
      </w:r>
    </w:p>
    <w:p w:rsidR="00717387" w:rsidRDefault="00717387" w:rsidP="00717387">
      <w:pPr>
        <w:pStyle w:val="Odsekzoznamu"/>
        <w:tabs>
          <w:tab w:val="left" w:pos="-426"/>
        </w:tabs>
        <w:spacing w:before="120"/>
        <w:ind w:left="0"/>
        <w:contextualSpacing w:val="0"/>
        <w:jc w:val="both"/>
        <w:outlineLvl w:val="0"/>
        <w:rPr>
          <w:noProof w:val="0"/>
        </w:rPr>
      </w:pPr>
      <w:r>
        <w:rPr>
          <w:b/>
          <w:noProof w:val="0"/>
        </w:rPr>
        <w:t xml:space="preserve">  - Tovary (</w:t>
      </w:r>
      <w:r w:rsidRPr="00A1208C">
        <w:rPr>
          <w:b/>
          <w:noProof w:val="0"/>
        </w:rPr>
        <w:t>okrem potravín)</w:t>
      </w:r>
      <w:r>
        <w:rPr>
          <w:b/>
          <w:noProof w:val="0"/>
        </w:rPr>
        <w:t>, služby v</w:t>
      </w:r>
      <w:r w:rsidR="00C44E88">
        <w:rPr>
          <w:b/>
          <w:noProof w:val="0"/>
        </w:rPr>
        <w:t xml:space="preserve"> predpokladanej </w:t>
      </w:r>
      <w:r>
        <w:rPr>
          <w:noProof w:val="0"/>
        </w:rPr>
        <w:t xml:space="preserve"> </w:t>
      </w:r>
      <w:r w:rsidRPr="00A1208C">
        <w:rPr>
          <w:noProof w:val="0"/>
        </w:rPr>
        <w:t xml:space="preserve">hodnote </w:t>
      </w:r>
      <w:r>
        <w:rPr>
          <w:noProof w:val="0"/>
        </w:rPr>
        <w:t xml:space="preserve">nižšej </w:t>
      </w:r>
      <w:r>
        <w:rPr>
          <w:b/>
          <w:noProof w:val="0"/>
        </w:rPr>
        <w:t xml:space="preserve">ako 5 </w:t>
      </w:r>
      <w:r w:rsidRPr="00A1208C">
        <w:rPr>
          <w:b/>
          <w:noProof w:val="0"/>
        </w:rPr>
        <w:t>000 Eur</w:t>
      </w:r>
      <w:r>
        <w:rPr>
          <w:b/>
          <w:noProof w:val="0"/>
        </w:rPr>
        <w:t xml:space="preserve">, </w:t>
      </w:r>
      <w:r>
        <w:rPr>
          <w:noProof w:val="0"/>
        </w:rPr>
        <w:t xml:space="preserve">zodpovední zamestnanci obce </w:t>
      </w:r>
      <w:r w:rsidRPr="00A1208C">
        <w:rPr>
          <w:noProof w:val="0"/>
        </w:rPr>
        <w:t>obstarávajú v súlade so zá</w:t>
      </w:r>
      <w:r>
        <w:rPr>
          <w:noProof w:val="0"/>
        </w:rPr>
        <w:t xml:space="preserve">sadami maximálnej hospodárnosti a efektívnosti vynaložených finančných prostriedkov, </w:t>
      </w:r>
      <w:r w:rsidRPr="00A1208C">
        <w:rPr>
          <w:noProof w:val="0"/>
        </w:rPr>
        <w:t>dokladovaním minimálne troch cenových ponúk</w:t>
      </w:r>
      <w:r>
        <w:rPr>
          <w:noProof w:val="0"/>
        </w:rPr>
        <w:t xml:space="preserve"> doručených osobne, poštou alebo elektronicky resp. ponukami z internetových obchodov</w:t>
      </w:r>
      <w:r w:rsidRPr="00A1208C">
        <w:rPr>
          <w:noProof w:val="0"/>
        </w:rPr>
        <w:t>.</w:t>
      </w:r>
      <w:r>
        <w:rPr>
          <w:noProof w:val="0"/>
        </w:rPr>
        <w:t xml:space="preserve"> Zohľadňované môžu byť kritéria pre výber dodávateľa uvedené v bode 5.4.3. pre tovary a 5.4.4. pre služby. Cenové ponuky sa ukladajú a evidujú rovnako ako dokumentácia verejného obstarávania.  </w:t>
      </w:r>
    </w:p>
    <w:p w:rsidR="00717387" w:rsidRPr="009C4BAE" w:rsidRDefault="00717387" w:rsidP="00717387">
      <w:pPr>
        <w:pStyle w:val="Odsekzoznamu"/>
        <w:spacing w:before="120"/>
        <w:ind w:left="0"/>
        <w:contextualSpacing w:val="0"/>
        <w:jc w:val="both"/>
        <w:outlineLvl w:val="0"/>
        <w:rPr>
          <w:noProof w:val="0"/>
        </w:rPr>
      </w:pPr>
      <w:r>
        <w:rPr>
          <w:b/>
          <w:noProof w:val="0"/>
        </w:rPr>
        <w:t>- Tovary (</w:t>
      </w:r>
      <w:r w:rsidRPr="00A1208C">
        <w:rPr>
          <w:b/>
          <w:noProof w:val="0"/>
        </w:rPr>
        <w:t>okrem po</w:t>
      </w:r>
      <w:r>
        <w:rPr>
          <w:b/>
          <w:noProof w:val="0"/>
        </w:rPr>
        <w:t>travín) a služby v</w:t>
      </w:r>
      <w:r w:rsidR="00C44E88">
        <w:rPr>
          <w:b/>
          <w:noProof w:val="0"/>
        </w:rPr>
        <w:t xml:space="preserve"> predpokladanej </w:t>
      </w:r>
      <w:r>
        <w:rPr>
          <w:b/>
          <w:noProof w:val="0"/>
        </w:rPr>
        <w:t>hodnote  rovnej alebo vyššej ako 5 </w:t>
      </w:r>
      <w:r w:rsidRPr="00A1208C">
        <w:rPr>
          <w:b/>
          <w:noProof w:val="0"/>
        </w:rPr>
        <w:t>000</w:t>
      </w:r>
      <w:r>
        <w:rPr>
          <w:b/>
          <w:noProof w:val="0"/>
        </w:rPr>
        <w:t xml:space="preserve"> Eur</w:t>
      </w:r>
      <w:r w:rsidR="00C44E88">
        <w:rPr>
          <w:b/>
          <w:noProof w:val="0"/>
        </w:rPr>
        <w:t xml:space="preserve"> a zároveň nižšej ako 20 000 Eur</w:t>
      </w:r>
      <w:r w:rsidRPr="00A1208C">
        <w:rPr>
          <w:b/>
          <w:noProof w:val="0"/>
        </w:rPr>
        <w:t xml:space="preserve"> </w:t>
      </w:r>
      <w:r>
        <w:rPr>
          <w:noProof w:val="0"/>
        </w:rPr>
        <w:t>zodpovedný zamestnanec obce</w:t>
      </w:r>
      <w:r w:rsidRPr="00A1208C">
        <w:rPr>
          <w:noProof w:val="0"/>
        </w:rPr>
        <w:t xml:space="preserve"> obstaráva</w:t>
      </w:r>
      <w:r>
        <w:rPr>
          <w:noProof w:val="0"/>
        </w:rPr>
        <w:t xml:space="preserve"> </w:t>
      </w:r>
      <w:r w:rsidRPr="00A1208C">
        <w:rPr>
          <w:noProof w:val="0"/>
        </w:rPr>
        <w:t>na základe výberových kritérií uvedených vo výzve na predloženie cenovej ponuky</w:t>
      </w:r>
      <w:r>
        <w:rPr>
          <w:noProof w:val="0"/>
        </w:rPr>
        <w:t xml:space="preserve">, </w:t>
      </w:r>
      <w:r w:rsidRPr="002E5729">
        <w:rPr>
          <w:noProof w:val="0"/>
        </w:rPr>
        <w:t>(vzor výzvy príloha č. 3)</w:t>
      </w:r>
      <w:r w:rsidRPr="002E5729">
        <w:rPr>
          <w:b/>
          <w:noProof w:val="0"/>
        </w:rPr>
        <w:t>.</w:t>
      </w:r>
      <w:r>
        <w:rPr>
          <w:b/>
          <w:noProof w:val="0"/>
        </w:rPr>
        <w:t xml:space="preserve"> </w:t>
      </w:r>
      <w:r>
        <w:rPr>
          <w:noProof w:val="0"/>
        </w:rPr>
        <w:t xml:space="preserve">Výzva sa zasiela </w:t>
      </w:r>
      <w:r w:rsidRPr="00A1208C">
        <w:rPr>
          <w:noProof w:val="0"/>
        </w:rPr>
        <w:t xml:space="preserve"> minimálne 3 potenciálnym dodávateľom</w:t>
      </w:r>
      <w:r>
        <w:rPr>
          <w:noProof w:val="0"/>
        </w:rPr>
        <w:t xml:space="preserve"> e-mailom, osobne, alebo poštou</w:t>
      </w:r>
      <w:r w:rsidRPr="00A1208C">
        <w:rPr>
          <w:noProof w:val="0"/>
        </w:rPr>
        <w:t xml:space="preserve">. </w:t>
      </w:r>
      <w:r>
        <w:rPr>
          <w:noProof w:val="0"/>
        </w:rPr>
        <w:t>Verejný obstarávateľ vyhotoví záznam</w:t>
      </w:r>
      <w:r w:rsidR="00C44E88">
        <w:rPr>
          <w:noProof w:val="0"/>
        </w:rPr>
        <w:t xml:space="preserve"> z vykonania verejného obstarávania, alebo zápisnicu z vyhodnotenia </w:t>
      </w:r>
      <w:r>
        <w:rPr>
          <w:noProof w:val="0"/>
        </w:rPr>
        <w:t>verejného obstarávania</w:t>
      </w:r>
      <w:r w:rsidR="00C44E88">
        <w:rPr>
          <w:noProof w:val="0"/>
        </w:rPr>
        <w:t xml:space="preserve"> resp. zápisnicu z otvárania obálok </w:t>
      </w:r>
      <w:r>
        <w:rPr>
          <w:noProof w:val="0"/>
        </w:rPr>
        <w:t xml:space="preserve"> (príloha č. 4). Uchádzačom, ktorí predložili cenové ponuky zašle oznámenie o výsledku verejného obstarávania , víťazného uchádzača vyzve na uzatvorenie zmluvy (príloha č. 5).</w:t>
      </w:r>
    </w:p>
    <w:p w:rsidR="00717387" w:rsidRPr="00C10470" w:rsidRDefault="00717387" w:rsidP="00717387">
      <w:pPr>
        <w:pStyle w:val="Odsekzoznamu"/>
        <w:tabs>
          <w:tab w:val="left" w:pos="-426"/>
        </w:tabs>
        <w:spacing w:before="120"/>
        <w:ind w:left="0"/>
        <w:contextualSpacing w:val="0"/>
        <w:jc w:val="both"/>
        <w:outlineLvl w:val="0"/>
        <w:rPr>
          <w:noProof w:val="0"/>
        </w:rPr>
      </w:pPr>
    </w:p>
    <w:p w:rsidR="00593408" w:rsidRDefault="00C44E88" w:rsidP="00614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5.4.2 sa</w:t>
      </w:r>
      <w:r w:rsidR="00593408" w:rsidRPr="00C104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97A" w:rsidRPr="00C10470">
        <w:rPr>
          <w:rFonts w:ascii="Times New Roman" w:hAnsi="Times New Roman" w:cs="Times New Roman"/>
          <w:b/>
          <w:sz w:val="24"/>
          <w:szCs w:val="24"/>
        </w:rPr>
        <w:t>m</w:t>
      </w:r>
      <w:r w:rsidR="00593408" w:rsidRPr="00C10470">
        <w:rPr>
          <w:rFonts w:ascii="Times New Roman" w:hAnsi="Times New Roman" w:cs="Times New Roman"/>
          <w:b/>
          <w:sz w:val="24"/>
          <w:szCs w:val="24"/>
        </w:rPr>
        <w:t xml:space="preserve">ení nasledovne </w:t>
      </w:r>
    </w:p>
    <w:p w:rsidR="00C44E88" w:rsidRDefault="00C44E88" w:rsidP="00C44E88">
      <w:pPr>
        <w:pStyle w:val="Odsekzoznamu"/>
        <w:spacing w:before="120"/>
        <w:ind w:left="0"/>
        <w:contextualSpacing w:val="0"/>
        <w:jc w:val="both"/>
        <w:outlineLvl w:val="0"/>
        <w:rPr>
          <w:noProof w:val="0"/>
        </w:rPr>
      </w:pPr>
      <w:r w:rsidRPr="00832B7C">
        <w:rPr>
          <w:b/>
          <w:noProof w:val="0"/>
        </w:rPr>
        <w:t>Stavebné práce</w:t>
      </w:r>
      <w:r w:rsidRPr="00832B7C">
        <w:rPr>
          <w:noProof w:val="0"/>
        </w:rPr>
        <w:t xml:space="preserve"> </w:t>
      </w:r>
      <w:r>
        <w:rPr>
          <w:b/>
          <w:noProof w:val="0"/>
        </w:rPr>
        <w:t xml:space="preserve">v predpokladanej hodnote </w:t>
      </w:r>
      <w:r w:rsidR="001008A6">
        <w:rPr>
          <w:b/>
          <w:noProof w:val="0"/>
        </w:rPr>
        <w:t xml:space="preserve">rovnej, alebo vyššej 1 000 Eur a zároveň </w:t>
      </w:r>
      <w:r>
        <w:rPr>
          <w:b/>
          <w:noProof w:val="0"/>
        </w:rPr>
        <w:t>nižšej ako 5</w:t>
      </w:r>
      <w:r w:rsidRPr="007974E7">
        <w:rPr>
          <w:b/>
          <w:noProof w:val="0"/>
        </w:rPr>
        <w:t> 000 Eur</w:t>
      </w:r>
      <w:r w:rsidRPr="00832B7C">
        <w:rPr>
          <w:noProof w:val="0"/>
        </w:rPr>
        <w:t xml:space="preserve"> zodpovedný zamestnanec obstaráva </w:t>
      </w:r>
      <w:r>
        <w:rPr>
          <w:noProof w:val="0"/>
        </w:rPr>
        <w:t>v súlade so zásadami maximálnej hospodárnosti a efektívnosti vynaložených finančných prostriedkov a </w:t>
      </w:r>
      <w:r w:rsidRPr="00A1208C">
        <w:rPr>
          <w:noProof w:val="0"/>
        </w:rPr>
        <w:t>dokladovaním minimálne troch cenových ponúk</w:t>
      </w:r>
      <w:r>
        <w:rPr>
          <w:noProof w:val="0"/>
        </w:rPr>
        <w:t xml:space="preserve"> zisťovaných osobne, poštou  alebo elektronicky</w:t>
      </w:r>
      <w:r w:rsidRPr="00A1208C">
        <w:rPr>
          <w:noProof w:val="0"/>
        </w:rPr>
        <w:t>.</w:t>
      </w:r>
      <w:r>
        <w:rPr>
          <w:noProof w:val="0"/>
        </w:rPr>
        <w:t xml:space="preserve"> Zohľadňované môžu byť kritéria pre výber dodávateľa uvedené v </w:t>
      </w:r>
      <w:r w:rsidRPr="00832B7C">
        <w:rPr>
          <w:noProof w:val="0"/>
        </w:rPr>
        <w:t>bode 5.4.5.</w:t>
      </w:r>
      <w:r>
        <w:rPr>
          <w:noProof w:val="0"/>
        </w:rPr>
        <w:t xml:space="preserve"> Cenové ponuky sa evidujú rovnako ako ostatná dokumentácia verejného obstarávania. </w:t>
      </w:r>
    </w:p>
    <w:p w:rsidR="00C44E88" w:rsidRPr="007974E7" w:rsidRDefault="00C44E88" w:rsidP="00C44E88">
      <w:pPr>
        <w:pStyle w:val="Odsekzoznamu"/>
        <w:spacing w:before="120"/>
        <w:ind w:left="0"/>
        <w:contextualSpacing w:val="0"/>
        <w:jc w:val="both"/>
        <w:outlineLvl w:val="0"/>
        <w:rPr>
          <w:noProof w:val="0"/>
          <w:color w:val="99CC00"/>
        </w:rPr>
      </w:pPr>
      <w:r>
        <w:rPr>
          <w:b/>
          <w:noProof w:val="0"/>
        </w:rPr>
        <w:t xml:space="preserve">-  Stavebné práce v predpokladanej  hodnote rovnej, alebo vyššej  5 000 Eur </w:t>
      </w:r>
      <w:r w:rsidR="001008A6">
        <w:rPr>
          <w:b/>
          <w:noProof w:val="0"/>
        </w:rPr>
        <w:t xml:space="preserve">a zároveň </w:t>
      </w:r>
      <w:r>
        <w:rPr>
          <w:b/>
          <w:noProof w:val="0"/>
        </w:rPr>
        <w:t xml:space="preserve"> nižšej ako 30 000 Eur </w:t>
      </w:r>
      <w:r>
        <w:rPr>
          <w:noProof w:val="0"/>
        </w:rPr>
        <w:t xml:space="preserve">zodpovedný zamestnanec obstaráva na základe výberových kritérií uvedených vo výzve na predloženie cenovej ponuky, výzva sa zasiela minimálne 3 potencionálnym dodávateľom </w:t>
      </w:r>
      <w:r w:rsidRPr="002E5729">
        <w:rPr>
          <w:noProof w:val="0"/>
        </w:rPr>
        <w:t>(vzor výzvy príloha č. 3.).</w:t>
      </w:r>
      <w:r w:rsidR="00DC31D7">
        <w:rPr>
          <w:noProof w:val="0"/>
        </w:rPr>
        <w:t xml:space="preserve"> Verejný obstarávateľ vyhotoví záznam z vykonania verejného obstarávania, alebo zápisnicu z vyhodnotenia verejného obstarávania resp. zápisnicu z otvárania obálok  (príloha č. 4). </w:t>
      </w:r>
      <w:r>
        <w:rPr>
          <w:noProof w:val="0"/>
          <w:color w:val="92D050"/>
        </w:rPr>
        <w:t xml:space="preserve"> </w:t>
      </w:r>
      <w:r>
        <w:rPr>
          <w:noProof w:val="0"/>
        </w:rPr>
        <w:t>Uchádzačom, ktorí predložili cenové ponuky zašle oznámenie o výsledku verejného obstarávania, víťazného uchádzača vyzve na uzatvorenie zmluvy (príloha č. 5).</w:t>
      </w:r>
    </w:p>
    <w:p w:rsidR="00C44E88" w:rsidRPr="00C10470" w:rsidRDefault="00C44E88" w:rsidP="00DC31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A9A" w:rsidRPr="005A1A9A" w:rsidRDefault="00593408" w:rsidP="001008A6">
      <w:pPr>
        <w:pStyle w:val="Odsekzoznamu"/>
        <w:numPr>
          <w:ilvl w:val="0"/>
          <w:numId w:val="11"/>
        </w:numPr>
        <w:tabs>
          <w:tab w:val="clear" w:pos="420"/>
          <w:tab w:val="num" w:pos="284"/>
        </w:tabs>
        <w:spacing w:before="120"/>
        <w:ind w:left="0" w:firstLine="60"/>
        <w:contextualSpacing w:val="0"/>
        <w:jc w:val="both"/>
        <w:outlineLvl w:val="0"/>
        <w:rPr>
          <w:b/>
          <w:i/>
          <w:noProof w:val="0"/>
        </w:rPr>
      </w:pPr>
      <w:r w:rsidRPr="00832B7C">
        <w:rPr>
          <w:b/>
          <w:noProof w:val="0"/>
        </w:rPr>
        <w:t>Pri nákupe potravín</w:t>
      </w:r>
      <w:r w:rsidRPr="00832B7C">
        <w:rPr>
          <w:noProof w:val="0"/>
        </w:rPr>
        <w:t xml:space="preserve"> </w:t>
      </w:r>
      <w:r>
        <w:rPr>
          <w:noProof w:val="0"/>
        </w:rPr>
        <w:t>do</w:t>
      </w:r>
      <w:r w:rsidR="00DC31D7">
        <w:rPr>
          <w:noProof w:val="0"/>
        </w:rPr>
        <w:t xml:space="preserve"> predpokladanej hodnoty</w:t>
      </w:r>
      <w:r>
        <w:rPr>
          <w:noProof w:val="0"/>
        </w:rPr>
        <w:t xml:space="preserve"> 40 000 Eur, </w:t>
      </w:r>
      <w:r w:rsidRPr="00832B7C">
        <w:rPr>
          <w:noProof w:val="0"/>
        </w:rPr>
        <w:t xml:space="preserve">ak cena </w:t>
      </w:r>
      <w:r w:rsidR="001008A6">
        <w:rPr>
          <w:noProof w:val="0"/>
        </w:rPr>
        <w:t xml:space="preserve">jedného druhu tovaru </w:t>
      </w:r>
      <w:r w:rsidRPr="005A1A9A">
        <w:rPr>
          <w:b/>
          <w:i/>
          <w:noProof w:val="0"/>
        </w:rPr>
        <w:t xml:space="preserve">nepresahuje </w:t>
      </w:r>
      <w:r w:rsidR="005A1A9A" w:rsidRPr="005A1A9A">
        <w:rPr>
          <w:b/>
          <w:i/>
          <w:noProof w:val="0"/>
        </w:rPr>
        <w:t>5 000 Eur bez DPH</w:t>
      </w:r>
      <w:r w:rsidR="005A1A9A">
        <w:rPr>
          <w:noProof w:val="0"/>
        </w:rPr>
        <w:t xml:space="preserve"> </w:t>
      </w:r>
      <w:r w:rsidR="007B497A">
        <w:rPr>
          <w:noProof w:val="0"/>
        </w:rPr>
        <w:t>r</w:t>
      </w:r>
      <w:r w:rsidR="005A1A9A">
        <w:rPr>
          <w:noProof w:val="0"/>
        </w:rPr>
        <w:t>očne</w:t>
      </w:r>
      <w:r w:rsidR="007B497A">
        <w:rPr>
          <w:noProof w:val="0"/>
        </w:rPr>
        <w:t xml:space="preserve"> z</w:t>
      </w:r>
      <w:r w:rsidRPr="00832B7C">
        <w:rPr>
          <w:noProof w:val="0"/>
        </w:rPr>
        <w:t xml:space="preserve">odpovedný zamestnanec </w:t>
      </w:r>
      <w:r w:rsidR="00C647B9">
        <w:rPr>
          <w:noProof w:val="0"/>
        </w:rPr>
        <w:t>nakupuje</w:t>
      </w:r>
      <w:r w:rsidR="00534840">
        <w:rPr>
          <w:noProof w:val="0"/>
        </w:rPr>
        <w:t xml:space="preserve"> pri zabezpečení maximálnej hospodárnosti</w:t>
      </w:r>
      <w:r w:rsidR="00C647B9">
        <w:rPr>
          <w:noProof w:val="0"/>
        </w:rPr>
        <w:t xml:space="preserve"> priamym zadaním</w:t>
      </w:r>
      <w:r w:rsidR="00534840">
        <w:rPr>
          <w:noProof w:val="0"/>
        </w:rPr>
        <w:t>. P</w:t>
      </w:r>
      <w:r w:rsidRPr="00832B7C">
        <w:rPr>
          <w:noProof w:val="0"/>
        </w:rPr>
        <w:t>ri nákupe potravín zohľadňuje v</w:t>
      </w:r>
      <w:r>
        <w:rPr>
          <w:noProof w:val="0"/>
        </w:rPr>
        <w:t>ý</w:t>
      </w:r>
      <w:r w:rsidRPr="00832B7C">
        <w:rPr>
          <w:noProof w:val="0"/>
        </w:rPr>
        <w:t>berové kritéria určené v bode 5.4.3</w:t>
      </w:r>
      <w:r w:rsidR="00C647B9">
        <w:rPr>
          <w:noProof w:val="0"/>
        </w:rPr>
        <w:t xml:space="preserve"> a kritérium zabezpečenia kvality a nezávadnosti nakupovaných potravín </w:t>
      </w:r>
      <w:r w:rsidRPr="00832B7C">
        <w:rPr>
          <w:noProof w:val="0"/>
        </w:rPr>
        <w:t>.</w:t>
      </w:r>
      <w:r w:rsidR="005A1A9A" w:rsidRPr="005A1A9A">
        <w:rPr>
          <w:noProof w:val="0"/>
        </w:rPr>
        <w:t xml:space="preserve"> </w:t>
      </w:r>
      <w:r w:rsidR="005A1A9A" w:rsidRPr="005A1A9A">
        <w:rPr>
          <w:b/>
          <w:i/>
          <w:noProof w:val="0"/>
        </w:rPr>
        <w:t xml:space="preserve">Pri nákupe </w:t>
      </w:r>
      <w:r w:rsidR="00AD7859">
        <w:rPr>
          <w:b/>
          <w:i/>
          <w:noProof w:val="0"/>
        </w:rPr>
        <w:t>potravín</w:t>
      </w:r>
      <w:r w:rsidR="007B497A">
        <w:rPr>
          <w:b/>
          <w:i/>
          <w:noProof w:val="0"/>
        </w:rPr>
        <w:t xml:space="preserve"> ak </w:t>
      </w:r>
      <w:r w:rsidR="00DC31D7">
        <w:rPr>
          <w:b/>
          <w:i/>
          <w:noProof w:val="0"/>
        </w:rPr>
        <w:t xml:space="preserve">predpokladaná hodnota </w:t>
      </w:r>
      <w:r w:rsidR="007B497A">
        <w:rPr>
          <w:b/>
          <w:i/>
          <w:noProof w:val="0"/>
        </w:rPr>
        <w:t xml:space="preserve"> jedného druhu tovaru je</w:t>
      </w:r>
      <w:r w:rsidR="00257404">
        <w:rPr>
          <w:b/>
          <w:i/>
          <w:noProof w:val="0"/>
        </w:rPr>
        <w:t xml:space="preserve"> v </w:t>
      </w:r>
      <w:r w:rsidR="005A1A9A" w:rsidRPr="005A1A9A">
        <w:rPr>
          <w:b/>
          <w:i/>
          <w:noProof w:val="0"/>
        </w:rPr>
        <w:t>hodnote vyššej alebo rovnej 5 000 Eur bez DPH ročne sa prieskum trhu dokladuje minimálne troma cenovými ponukami</w:t>
      </w:r>
      <w:r w:rsidR="005A1A9A">
        <w:rPr>
          <w:b/>
          <w:i/>
          <w:noProof w:val="0"/>
        </w:rPr>
        <w:t xml:space="preserve"> pričom </w:t>
      </w:r>
      <w:r w:rsidR="005A1A9A" w:rsidRPr="005A1A9A">
        <w:rPr>
          <w:b/>
          <w:i/>
          <w:noProof w:val="0"/>
        </w:rPr>
        <w:t xml:space="preserve">zodpovedný zamestnanec pri nákupe potravín zohľadňuje výberové kritéria určené v bode 5.4.3.  </w:t>
      </w:r>
      <w:r w:rsidR="00582883">
        <w:rPr>
          <w:b/>
          <w:i/>
          <w:noProof w:val="0"/>
        </w:rPr>
        <w:t xml:space="preserve">Skupina tovarov ( výrobkov ) sa určí odkazom na slovník verejného obstarávania </w:t>
      </w:r>
      <w:r w:rsidR="00534840">
        <w:rPr>
          <w:b/>
          <w:i/>
          <w:noProof w:val="0"/>
        </w:rPr>
        <w:t>(</w:t>
      </w:r>
      <w:r w:rsidR="00582883">
        <w:rPr>
          <w:b/>
          <w:i/>
          <w:noProof w:val="0"/>
        </w:rPr>
        <w:t>CPV Slovník</w:t>
      </w:r>
      <w:r w:rsidR="00534840">
        <w:rPr>
          <w:b/>
          <w:i/>
          <w:noProof w:val="0"/>
        </w:rPr>
        <w:t>)</w:t>
      </w:r>
      <w:r w:rsidR="00582883">
        <w:rPr>
          <w:b/>
          <w:i/>
          <w:noProof w:val="0"/>
        </w:rPr>
        <w:t>.</w:t>
      </w:r>
    </w:p>
    <w:p w:rsidR="005A1A9A" w:rsidRDefault="005A1A9A" w:rsidP="005A1A9A">
      <w:pPr>
        <w:pStyle w:val="Odsekzoznamu"/>
        <w:spacing w:before="120"/>
        <w:ind w:left="22"/>
        <w:contextualSpacing w:val="0"/>
        <w:jc w:val="both"/>
        <w:outlineLvl w:val="0"/>
        <w:rPr>
          <w:b/>
          <w:noProof w:val="0"/>
        </w:rPr>
      </w:pPr>
    </w:p>
    <w:p w:rsidR="00C10470" w:rsidRPr="00C10470" w:rsidRDefault="00C10470" w:rsidP="005A1A9A">
      <w:pPr>
        <w:pStyle w:val="Odsekzoznamu"/>
        <w:spacing w:before="120"/>
        <w:ind w:left="22"/>
        <w:contextualSpacing w:val="0"/>
        <w:jc w:val="both"/>
        <w:outlineLvl w:val="0"/>
        <w:rPr>
          <w:b/>
          <w:noProof w:val="0"/>
        </w:rPr>
      </w:pPr>
    </w:p>
    <w:p w:rsidR="00C10470" w:rsidRPr="00C10470" w:rsidRDefault="00C10470" w:rsidP="00C1047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70">
        <w:rPr>
          <w:rFonts w:ascii="Times New Roman" w:hAnsi="Times New Roman" w:cs="Times New Roman"/>
          <w:b/>
          <w:sz w:val="24"/>
          <w:szCs w:val="24"/>
        </w:rPr>
        <w:t>Bod 5.4.7. sa mení nasledovne</w:t>
      </w:r>
    </w:p>
    <w:p w:rsidR="00C10470" w:rsidRPr="00257404" w:rsidRDefault="00C10470" w:rsidP="00C1047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57404">
        <w:rPr>
          <w:rFonts w:ascii="Times New Roman" w:hAnsi="Times New Roman" w:cs="Times New Roman"/>
          <w:sz w:val="24"/>
          <w:szCs w:val="24"/>
        </w:rPr>
        <w:t>Zadávanie zákaziek na obstarávanie tovarov, prác a služieb podľa § 9 ods. 9 priamym zadaním:</w:t>
      </w:r>
    </w:p>
    <w:p w:rsidR="00C10470" w:rsidRPr="00582883" w:rsidRDefault="00C10470" w:rsidP="00C10470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right="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883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582883">
        <w:rPr>
          <w:rFonts w:ascii="Times New Roman" w:hAnsi="Times New Roman" w:cs="Times New Roman"/>
          <w:bCs/>
          <w:sz w:val="24"/>
          <w:szCs w:val="24"/>
          <w:u w:val="single"/>
        </w:rPr>
        <w:t>služby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služobné cesty zamestnancov (cestovné, ubytovanie, parkovanie, taxi služba a iné)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reklamné služby a prezentácie v denníkoch a časopisoch,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zhotovenie fotografií, printových materiálov, ak sa na nevzťahuje zákon č. 618/2003 Z. z. (autorský zákon)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 xml:space="preserve">ubytovanie účastníkov konferencií a školení usporiadaných </w:t>
      </w:r>
      <w:r>
        <w:rPr>
          <w:bCs/>
        </w:rPr>
        <w:t>o</w:t>
      </w:r>
      <w:r w:rsidRPr="00700D7C">
        <w:rPr>
          <w:bCs/>
        </w:rPr>
        <w:t>bcou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auditorské, úverové, ratingové a obstarávateľské služby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>- telekomunikačné služby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servis zariadení u autorizovaných dodávateľov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prepravné, špeditérske a kuriérske služby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služby pri údržbe informačného systému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bezpečnostné služby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služby spojené s požiarnou ochranou</w:t>
      </w:r>
      <w:r>
        <w:rPr>
          <w:bCs/>
        </w:rPr>
        <w:t xml:space="preserve"> 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 služby rozličného charakteru spojené so zabezpečením kultúrnych podujatí v obci </w:t>
      </w:r>
    </w:p>
    <w:p w:rsidR="00C10470" w:rsidRPr="00700D7C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geodetické služby</w:t>
      </w:r>
    </w:p>
    <w:p w:rsidR="00C10470" w:rsidRPr="00700D7C" w:rsidRDefault="00C10470" w:rsidP="00C10470">
      <w:pPr>
        <w:pStyle w:val="Odsekzoznamu"/>
        <w:widowControl w:val="0"/>
        <w:tabs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poradenské služby</w:t>
      </w:r>
    </w:p>
    <w:p w:rsidR="00C10470" w:rsidRDefault="00C10470" w:rsidP="00C10470">
      <w:pPr>
        <w:pStyle w:val="Odsekzoznamu"/>
        <w:widowControl w:val="0"/>
        <w:tabs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700D7C">
        <w:rPr>
          <w:bCs/>
        </w:rPr>
        <w:t>znalecké posudky</w:t>
      </w:r>
    </w:p>
    <w:p w:rsidR="00C10470" w:rsidRDefault="00C10470" w:rsidP="00C10470">
      <w:pPr>
        <w:pStyle w:val="Odsekzoznamu"/>
        <w:widowControl w:val="0"/>
        <w:tabs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poistenie </w:t>
      </w:r>
    </w:p>
    <w:p w:rsidR="00C10470" w:rsidRPr="00700D7C" w:rsidRDefault="00C10470" w:rsidP="00C10470">
      <w:pPr>
        <w:pStyle w:val="Odsekzoznamu"/>
        <w:widowControl w:val="0"/>
        <w:tabs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60"/>
        <w:ind w:left="0" w:right="142"/>
        <w:contextualSpacing w:val="0"/>
        <w:jc w:val="both"/>
        <w:rPr>
          <w:bCs/>
        </w:rPr>
      </w:pPr>
      <w:r>
        <w:rPr>
          <w:bCs/>
        </w:rPr>
        <w:t>- závodné stravovanie zamestnancov v školskej jedálni</w:t>
      </w:r>
    </w:p>
    <w:p w:rsidR="00C10470" w:rsidRPr="00257404" w:rsidRDefault="00C10470" w:rsidP="00C10470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right="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404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257404">
        <w:rPr>
          <w:rFonts w:ascii="Times New Roman" w:hAnsi="Times New Roman" w:cs="Times New Roman"/>
          <w:bCs/>
          <w:sz w:val="24"/>
          <w:szCs w:val="24"/>
          <w:u w:val="single"/>
        </w:rPr>
        <w:t>tovary</w:t>
      </w:r>
    </w:p>
    <w:p w:rsidR="00C10470" w:rsidRPr="00A629B2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A629B2">
        <w:rPr>
          <w:bCs/>
        </w:rPr>
        <w:t>reklamné predmety</w:t>
      </w:r>
      <w:r>
        <w:rPr>
          <w:bCs/>
        </w:rPr>
        <w:t>, darčekové predmety</w:t>
      </w:r>
    </w:p>
    <w:p w:rsidR="00C10470" w:rsidRPr="00A629B2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A629B2">
        <w:rPr>
          <w:bCs/>
        </w:rPr>
        <w:t xml:space="preserve">propagačné a upomienkové predmety, ak sa na ich obstaranie </w:t>
      </w:r>
      <w:r>
        <w:rPr>
          <w:bCs/>
        </w:rPr>
        <w:t>ne</w:t>
      </w:r>
      <w:r w:rsidRPr="00A629B2">
        <w:rPr>
          <w:bCs/>
        </w:rPr>
        <w:t>vzťahuje zákon č. 618/2003 Z. z. (autorský zákon)</w:t>
      </w:r>
    </w:p>
    <w:p w:rsidR="00C10470" w:rsidRPr="007F3022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 w:rsidRPr="007F3022">
        <w:rPr>
          <w:bCs/>
        </w:rPr>
        <w:t>-  drobné nákupy rôznych tovarov dennej potreby pre obec a jeho zariadenia, spoločné úradovne a z dotácií a bežných transferov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>- drobné nákupy údržbárskeho materiálu potrebného na udržanie riadného režimu budov   a prevádzok zriadených obcou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>- učebné pomôcky, metodiky, učebnice a iný odborný materiál pre školy v zriaďovateľskej pôsobnosti a zamestnancov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>- školské pomôcky nakupované z dotácií poskytovanej Úradom práce, sociálnych vecí a rodiny pre žiakov so sociálne znevýhodneného prostredia, ohrozených sociálnym vylúčením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tovar a služby, nadobúdané v rámci jednotlivých programov zamestnanosť a sociálna inklúzia, plne, alebo s časti financované Úradom práce, sociálnych vecí a rodiny  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>- nákupy v rámci reprezentačného fondu</w:t>
      </w:r>
    </w:p>
    <w:p w:rsidR="00C10470" w:rsidRPr="00582883" w:rsidRDefault="00C10470" w:rsidP="00C10470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right="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883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582883">
        <w:rPr>
          <w:rFonts w:ascii="Times New Roman" w:hAnsi="Times New Roman" w:cs="Times New Roman"/>
          <w:bCs/>
          <w:sz w:val="24"/>
          <w:szCs w:val="24"/>
          <w:u w:val="single"/>
        </w:rPr>
        <w:t>iné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 w:rsidRPr="00582883">
        <w:rPr>
          <w:bCs/>
        </w:rPr>
        <w:t>- obstarávanie tovarov, služieb a prác, pri ktorých by potenciálni dodávatelia boli oboznámení s informáciami</w:t>
      </w:r>
      <w:r w:rsidRPr="00A629B2">
        <w:rPr>
          <w:bCs/>
        </w:rPr>
        <w:t>, ktorých neoprávnené použitie môže priamo alebo nepriamo ohroziť činnosť.</w:t>
      </w:r>
    </w:p>
    <w:p w:rsidR="00C10470" w:rsidRDefault="00C10470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 xml:space="preserve">-  </w:t>
      </w:r>
      <w:r w:rsidRPr="00A629B2">
        <w:rPr>
          <w:bCs/>
        </w:rPr>
        <w:t>obstarávanie tovarov, služieb a</w:t>
      </w:r>
      <w:r>
        <w:rPr>
          <w:bCs/>
        </w:rPr>
        <w:t> </w:t>
      </w:r>
      <w:r w:rsidRPr="00A629B2">
        <w:rPr>
          <w:bCs/>
        </w:rPr>
        <w:t>prác</w:t>
      </w:r>
      <w:r>
        <w:rPr>
          <w:bCs/>
        </w:rPr>
        <w:t xml:space="preserve"> špeciálneho rozmeru ( architektonického, kultúrneho</w:t>
      </w:r>
      <w:r w:rsidRPr="00A629B2">
        <w:rPr>
          <w:bCs/>
        </w:rPr>
        <w:t>,</w:t>
      </w:r>
      <w:r>
        <w:rPr>
          <w:bCs/>
        </w:rPr>
        <w:t xml:space="preserve"> vedeckého, odborného, regionálneho  ), ktorých uskutočnenie si vyžaduje špeciálne poznanie problematiky a súvislosti z minulosti  </w:t>
      </w:r>
    </w:p>
    <w:p w:rsidR="00C10470" w:rsidRPr="00A629B2" w:rsidRDefault="00DC31D7" w:rsidP="00C10470">
      <w:pPr>
        <w:pStyle w:val="Odsekzoznamu"/>
        <w:widowControl w:val="0"/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350"/>
        </w:tabs>
        <w:autoSpaceDE w:val="0"/>
        <w:autoSpaceDN w:val="0"/>
        <w:adjustRightInd w:val="0"/>
        <w:spacing w:before="120"/>
        <w:ind w:left="0" w:right="142"/>
        <w:contextualSpacing w:val="0"/>
        <w:jc w:val="both"/>
        <w:rPr>
          <w:bCs/>
        </w:rPr>
      </w:pPr>
      <w:r>
        <w:rPr>
          <w:bCs/>
        </w:rPr>
        <w:t>- nákup tovaru, poskytovanie</w:t>
      </w:r>
      <w:r w:rsidR="00C10470">
        <w:rPr>
          <w:bCs/>
        </w:rPr>
        <w:t xml:space="preserve"> služby,</w:t>
      </w:r>
      <w:r>
        <w:rPr>
          <w:bCs/>
        </w:rPr>
        <w:t xml:space="preserve"> uskutočnenie </w:t>
      </w:r>
      <w:r w:rsidR="00C10470">
        <w:rPr>
          <w:bCs/>
        </w:rPr>
        <w:t>stavebn</w:t>
      </w:r>
      <w:r>
        <w:rPr>
          <w:bCs/>
        </w:rPr>
        <w:t>ých</w:t>
      </w:r>
      <w:r w:rsidR="00C10470">
        <w:rPr>
          <w:bCs/>
        </w:rPr>
        <w:t xml:space="preserve"> prác nie bežne dostupn</w:t>
      </w:r>
      <w:r>
        <w:rPr>
          <w:bCs/>
        </w:rPr>
        <w:t>ých</w:t>
      </w:r>
      <w:r w:rsidR="00C10470">
        <w:rPr>
          <w:bCs/>
        </w:rPr>
        <w:t xml:space="preserve"> na trhu, ktorých predpokladaná hodnota nepresiahne sumu 1 000 Eur bez DPH  ročne </w:t>
      </w:r>
    </w:p>
    <w:p w:rsidR="00C10470" w:rsidRDefault="00C10470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F012D5" w:rsidRDefault="00F012D5" w:rsidP="005A1A9A">
      <w:pPr>
        <w:pStyle w:val="Odsekzoznamu"/>
        <w:spacing w:before="120"/>
        <w:ind w:left="22"/>
        <w:contextualSpacing w:val="0"/>
        <w:jc w:val="both"/>
        <w:outlineLvl w:val="0"/>
        <w:rPr>
          <w:noProof w:val="0"/>
        </w:rPr>
      </w:pPr>
    </w:p>
    <w:p w:rsidR="00ED55E7" w:rsidRDefault="00ED55E7" w:rsidP="00194A09">
      <w:pPr>
        <w:pStyle w:val="Nzov"/>
        <w:jc w:val="left"/>
        <w:rPr>
          <w:color w:val="auto"/>
          <w:sz w:val="24"/>
        </w:rPr>
      </w:pPr>
    </w:p>
    <w:p w:rsidR="00194A09" w:rsidRDefault="00194A09" w:rsidP="00194A09">
      <w:pPr>
        <w:pStyle w:val="Nzov"/>
        <w:jc w:val="left"/>
        <w:rPr>
          <w:color w:val="auto"/>
          <w:sz w:val="24"/>
        </w:rPr>
      </w:pPr>
    </w:p>
    <w:p w:rsidR="00F012D5" w:rsidRDefault="007C264D" w:rsidP="00194A09">
      <w:pPr>
        <w:pStyle w:val="Nzov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Príloha č.4. sa mení nasledovne: </w:t>
      </w:r>
    </w:p>
    <w:p w:rsidR="007C264D" w:rsidRDefault="007C264D" w:rsidP="00194A09">
      <w:pPr>
        <w:pStyle w:val="Nzov"/>
        <w:jc w:val="left"/>
        <w:rPr>
          <w:color w:val="auto"/>
          <w:sz w:val="22"/>
          <w:szCs w:val="22"/>
        </w:rPr>
      </w:pPr>
    </w:p>
    <w:p w:rsidR="00194A09" w:rsidRPr="000D1EFE" w:rsidRDefault="00194A09" w:rsidP="00194A09">
      <w:pPr>
        <w:pStyle w:val="Nzov"/>
        <w:jc w:val="left"/>
        <w:rPr>
          <w:color w:val="auto"/>
          <w:sz w:val="22"/>
          <w:szCs w:val="22"/>
        </w:rPr>
      </w:pPr>
      <w:r w:rsidRPr="000D1EFE">
        <w:rPr>
          <w:color w:val="auto"/>
          <w:sz w:val="22"/>
          <w:szCs w:val="22"/>
        </w:rPr>
        <w:t xml:space="preserve">( z uvedených formulácií dokumentov sa vyberú tie ktoré sa vzťahujú ku konkrétnej zákazke ) </w:t>
      </w:r>
    </w:p>
    <w:p w:rsidR="00194A09" w:rsidRDefault="00194A09" w:rsidP="00582883">
      <w:pPr>
        <w:pStyle w:val="Nzov"/>
        <w:rPr>
          <w:color w:val="auto"/>
        </w:rPr>
      </w:pPr>
    </w:p>
    <w:p w:rsidR="00ED55E7" w:rsidRPr="00ED55E7" w:rsidRDefault="00ED55E7" w:rsidP="00ED55E7">
      <w:pPr>
        <w:pStyle w:val="Odsekzoznamu"/>
        <w:spacing w:before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1)</w:t>
      </w:r>
    </w:p>
    <w:p w:rsidR="00ED55E7" w:rsidRPr="00ED55E7" w:rsidRDefault="00ED55E7" w:rsidP="00ED5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5E7">
        <w:rPr>
          <w:rFonts w:ascii="Times New Roman" w:hAnsi="Times New Roman" w:cs="Times New Roman"/>
          <w:b/>
          <w:sz w:val="32"/>
          <w:szCs w:val="32"/>
        </w:rPr>
        <w:t xml:space="preserve">Zápisnica  z vykonaného prieskumu trhu </w:t>
      </w:r>
    </w:p>
    <w:p w:rsidR="00ED55E7" w:rsidRPr="00ED55E7" w:rsidRDefault="00ED55E7" w:rsidP="00ED55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ED55E7">
        <w:rPr>
          <w:rFonts w:ascii="Times New Roman" w:hAnsi="Times New Roman" w:cs="Times New Roman"/>
          <w:b/>
          <w:sz w:val="20"/>
          <w:szCs w:val="20"/>
        </w:rPr>
        <w:t>Použije sa, keď nie je zriadená komisia na vyhodnotenie ponúk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ED55E7" w:rsidRPr="00ED55E7" w:rsidRDefault="00F012D5" w:rsidP="00ED5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DF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zákazk</w:t>
      </w:r>
      <w:r w:rsidR="00DF6E89">
        <w:rPr>
          <w:rFonts w:ascii="Times New Roman" w:hAnsi="Times New Roman" w:cs="Times New Roman"/>
          <w:sz w:val="24"/>
          <w:szCs w:val="24"/>
        </w:rPr>
        <w:t>u obstarávanú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64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odľa </w:t>
      </w:r>
      <w:r w:rsidR="00ED55E7" w:rsidRPr="00ED55E7">
        <w:rPr>
          <w:rFonts w:ascii="Times New Roman" w:hAnsi="Times New Roman" w:cs="Times New Roman"/>
          <w:sz w:val="24"/>
          <w:szCs w:val="24"/>
        </w:rPr>
        <w:t>§ 9 ods. 9 zákona č. 26/2006 Z.z. o verejnom obstarávaní a o zmene a doplnení niektorých zákonov v znení neskorších predpisov, ktorá nespĺňa podmienky podľa § 4 ods. 2 alebo ods. 3 písm. b) a c) zákona o verejnom obstarávaní  a o zmene a doplnení niektorých zákonov v znení neskorších („ ďalej len zákon o verejnom obstarávaní“)</w:t>
      </w:r>
    </w:p>
    <w:p w:rsidR="00ED55E7" w:rsidRDefault="00ED55E7" w:rsidP="00ED55E7">
      <w:pPr>
        <w:jc w:val="both"/>
        <w:rPr>
          <w:b/>
        </w:rPr>
      </w:pPr>
      <w:r w:rsidRPr="00ED55E7">
        <w:rPr>
          <w:rFonts w:ascii="Times New Roman" w:hAnsi="Times New Roman" w:cs="Times New Roman"/>
          <w:b/>
          <w:sz w:val="28"/>
          <w:szCs w:val="28"/>
        </w:rPr>
        <w:t>Názov zákazky</w:t>
      </w:r>
      <w:r>
        <w:rPr>
          <w:b/>
        </w:rPr>
        <w:t xml:space="preserve">: „ ....................................................................................................“  </w:t>
      </w:r>
    </w:p>
    <w:p w:rsidR="00ED55E7" w:rsidRPr="00F012D5" w:rsidRDefault="00ED55E7" w:rsidP="00ED55E7">
      <w:pPr>
        <w:jc w:val="both"/>
      </w:pPr>
      <w:r w:rsidRPr="00ED55E7">
        <w:rPr>
          <w:rFonts w:ascii="Times New Roman" w:hAnsi="Times New Roman" w:cs="Times New Roman"/>
          <w:b/>
          <w:sz w:val="28"/>
          <w:szCs w:val="28"/>
        </w:rPr>
        <w:t>Predmet zákazky:</w:t>
      </w:r>
      <w:r>
        <w:rPr>
          <w:b/>
        </w:rPr>
        <w:t xml:space="preserve"> </w:t>
      </w:r>
      <w:r w:rsidR="00F012D5" w:rsidRPr="00F012D5">
        <w:rPr>
          <w:rFonts w:ascii="Times New Roman" w:hAnsi="Times New Roman" w:cs="Times New Roman"/>
          <w:sz w:val="24"/>
          <w:szCs w:val="24"/>
        </w:rPr>
        <w:t>Predmetom zákazky je .........................................................................</w:t>
      </w:r>
      <w:r w:rsidR="00F012D5">
        <w:rPr>
          <w:b/>
        </w:rPr>
        <w:t xml:space="preserve"> </w:t>
      </w:r>
    </w:p>
    <w:p w:rsidR="00ED55E7" w:rsidRPr="00D16240" w:rsidRDefault="00ED55E7" w:rsidP="00ED55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40">
        <w:rPr>
          <w:rFonts w:ascii="Times New Roman" w:hAnsi="Times New Roman" w:cs="Times New Roman"/>
          <w:b/>
          <w:sz w:val="28"/>
          <w:szCs w:val="28"/>
        </w:rPr>
        <w:t xml:space="preserve">Oslovenie uchádzačov: </w:t>
      </w: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 xml:space="preserve">V rámci prieskumu trhu boli e-mailom, resp. iným spôsobom  oslovené dňa ......... nasledujúce podnikateľské subjekty: </w:t>
      </w:r>
    </w:p>
    <w:p w:rsidR="00ED55E7" w:rsidRDefault="00ED55E7" w:rsidP="00ED55E7">
      <w:pPr>
        <w:jc w:val="both"/>
      </w:pPr>
    </w:p>
    <w:p w:rsidR="00ED55E7" w:rsidRPr="00D16240" w:rsidRDefault="00ED55E7" w:rsidP="00ED55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>Názov , Sídlo, IČO,  e-mailová adresa</w:t>
      </w:r>
    </w:p>
    <w:p w:rsidR="00ED55E7" w:rsidRPr="00D16240" w:rsidRDefault="00ED55E7" w:rsidP="00ED55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>Názov , Sídlo, IČO,  e-mailová adresa</w:t>
      </w:r>
    </w:p>
    <w:p w:rsidR="00ED55E7" w:rsidRDefault="00ED55E7" w:rsidP="00ED55E7">
      <w:pPr>
        <w:numPr>
          <w:ilvl w:val="0"/>
          <w:numId w:val="22"/>
        </w:numPr>
        <w:spacing w:after="0" w:line="240" w:lineRule="auto"/>
        <w:jc w:val="both"/>
      </w:pPr>
      <w:r w:rsidRPr="00D16240">
        <w:rPr>
          <w:rFonts w:ascii="Times New Roman" w:hAnsi="Times New Roman" w:cs="Times New Roman"/>
          <w:sz w:val="24"/>
          <w:szCs w:val="24"/>
        </w:rPr>
        <w:t>Názov , Sídlo, IČO,  e-mailová adresa</w:t>
      </w:r>
    </w:p>
    <w:p w:rsidR="00ED55E7" w:rsidRDefault="00ED55E7" w:rsidP="00ED55E7">
      <w:pPr>
        <w:pStyle w:val="Odsekzoznamu"/>
        <w:ind w:left="0"/>
        <w:jc w:val="both"/>
      </w:pPr>
    </w:p>
    <w:p w:rsidR="00F012D5" w:rsidRPr="00AE2069" w:rsidRDefault="00F012D5" w:rsidP="00ED55E7">
      <w:pPr>
        <w:jc w:val="both"/>
      </w:pPr>
    </w:p>
    <w:p w:rsidR="00ED55E7" w:rsidRPr="00D16240" w:rsidRDefault="00ED55E7" w:rsidP="00ED55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240">
        <w:rPr>
          <w:rFonts w:ascii="Times New Roman" w:hAnsi="Times New Roman" w:cs="Times New Roman"/>
          <w:b/>
          <w:sz w:val="24"/>
          <w:szCs w:val="24"/>
        </w:rPr>
        <w:t>Doručené cenové ponuky :</w:t>
      </w:r>
    </w:p>
    <w:p w:rsidR="00ED55E7" w:rsidRPr="00B010C3" w:rsidRDefault="00ED55E7" w:rsidP="00ED55E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Mriekatabuky"/>
        <w:tblW w:w="10452" w:type="dxa"/>
        <w:tblInd w:w="-689" w:type="dxa"/>
        <w:tblLayout w:type="fixed"/>
        <w:tblLook w:val="01E0" w:firstRow="1" w:lastRow="1" w:firstColumn="1" w:lastColumn="1" w:noHBand="0" w:noVBand="0"/>
      </w:tblPr>
      <w:tblGrid>
        <w:gridCol w:w="700"/>
        <w:gridCol w:w="3373"/>
        <w:gridCol w:w="2227"/>
        <w:gridCol w:w="1620"/>
        <w:gridCol w:w="1256"/>
        <w:gridCol w:w="1276"/>
      </w:tblGrid>
      <w:tr w:rsidR="00ED55E7" w:rsidRPr="000D036E" w:rsidTr="00ED55E7">
        <w:tc>
          <w:tcPr>
            <w:tcW w:w="700" w:type="dxa"/>
          </w:tcPr>
          <w:p w:rsidR="00ED55E7" w:rsidRDefault="00ED55E7" w:rsidP="00F235C3">
            <w:pPr>
              <w:jc w:val="both"/>
            </w:pPr>
          </w:p>
          <w:p w:rsidR="00ED55E7" w:rsidRPr="000D036E" w:rsidRDefault="00ED55E7" w:rsidP="00F235C3">
            <w:pPr>
              <w:jc w:val="both"/>
            </w:pPr>
            <w:r>
              <w:t>Por. číslo</w:t>
            </w:r>
          </w:p>
        </w:tc>
        <w:tc>
          <w:tcPr>
            <w:tcW w:w="3373" w:type="dxa"/>
            <w:vAlign w:val="center"/>
          </w:tcPr>
          <w:p w:rsidR="00ED55E7" w:rsidRPr="00C77403" w:rsidRDefault="00ED55E7" w:rsidP="00F235C3">
            <w:pPr>
              <w:jc w:val="both"/>
            </w:pPr>
            <w:r>
              <w:t xml:space="preserve">Názov uchádzača </w:t>
            </w:r>
            <w:r w:rsidRPr="00C77403">
              <w:t xml:space="preserve"> (obchodné meno, adresa sídla)</w:t>
            </w:r>
          </w:p>
        </w:tc>
        <w:tc>
          <w:tcPr>
            <w:tcW w:w="2227" w:type="dxa"/>
          </w:tcPr>
          <w:p w:rsidR="00ED55E7" w:rsidRPr="0030087A" w:rsidRDefault="00ED55E7" w:rsidP="00F235C3">
            <w:pPr>
              <w:jc w:val="both"/>
            </w:pPr>
            <w:r w:rsidRPr="0030087A">
              <w:t>Spôsob predloženia cenovej ponuky</w:t>
            </w:r>
          </w:p>
        </w:tc>
        <w:tc>
          <w:tcPr>
            <w:tcW w:w="1620" w:type="dxa"/>
            <w:vAlign w:val="center"/>
          </w:tcPr>
          <w:p w:rsidR="00ED55E7" w:rsidRPr="00D16240" w:rsidRDefault="00ED55E7" w:rsidP="00F235C3">
            <w:pPr>
              <w:jc w:val="both"/>
            </w:pPr>
            <w:r w:rsidRPr="00D16240">
              <w:t>Ostatné skutočnosti</w:t>
            </w:r>
          </w:p>
        </w:tc>
        <w:tc>
          <w:tcPr>
            <w:tcW w:w="1256" w:type="dxa"/>
          </w:tcPr>
          <w:p w:rsidR="00ED55E7" w:rsidRPr="000D036E" w:rsidRDefault="00ED55E7" w:rsidP="00F235C3">
            <w:pPr>
              <w:jc w:val="both"/>
            </w:pPr>
            <w:r w:rsidRPr="00895CA1">
              <w:rPr>
                <w:b/>
              </w:rPr>
              <w:t>Predložená ponuka s DPH v €</w:t>
            </w:r>
          </w:p>
        </w:tc>
        <w:tc>
          <w:tcPr>
            <w:tcW w:w="1276" w:type="dxa"/>
            <w:vAlign w:val="center"/>
          </w:tcPr>
          <w:p w:rsidR="00ED55E7" w:rsidRPr="0030087A" w:rsidRDefault="00ED55E7" w:rsidP="00F235C3">
            <w:pPr>
              <w:jc w:val="both"/>
            </w:pPr>
            <w:r w:rsidRPr="0030087A">
              <w:t>Poradie uchádzačov</w:t>
            </w:r>
          </w:p>
        </w:tc>
      </w:tr>
      <w:tr w:rsidR="00ED55E7" w:rsidTr="00ED55E7">
        <w:trPr>
          <w:trHeight w:val="851"/>
        </w:trPr>
        <w:tc>
          <w:tcPr>
            <w:tcW w:w="700" w:type="dxa"/>
            <w:vAlign w:val="center"/>
          </w:tcPr>
          <w:p w:rsidR="00ED55E7" w:rsidRPr="00CE77FC" w:rsidRDefault="00ED55E7" w:rsidP="00F235C3">
            <w:pPr>
              <w:jc w:val="both"/>
            </w:pPr>
            <w:r w:rsidRPr="00CE77FC">
              <w:t>1.</w:t>
            </w:r>
          </w:p>
        </w:tc>
        <w:tc>
          <w:tcPr>
            <w:tcW w:w="3373" w:type="dxa"/>
            <w:vAlign w:val="center"/>
          </w:tcPr>
          <w:p w:rsidR="00ED55E7" w:rsidRPr="00490C0C" w:rsidRDefault="00ED55E7" w:rsidP="00F235C3">
            <w:pPr>
              <w:jc w:val="both"/>
            </w:pPr>
          </w:p>
        </w:tc>
        <w:tc>
          <w:tcPr>
            <w:tcW w:w="2227" w:type="dxa"/>
          </w:tcPr>
          <w:p w:rsidR="00ED55E7" w:rsidRDefault="00ED55E7" w:rsidP="00F235C3">
            <w:pPr>
              <w:jc w:val="both"/>
            </w:pPr>
          </w:p>
        </w:tc>
        <w:tc>
          <w:tcPr>
            <w:tcW w:w="1620" w:type="dxa"/>
            <w:vAlign w:val="center"/>
          </w:tcPr>
          <w:p w:rsidR="00ED55E7" w:rsidRPr="00895CA1" w:rsidRDefault="00ED55E7" w:rsidP="00F235C3">
            <w:pPr>
              <w:pStyle w:val="Bezriadkovania"/>
              <w:jc w:val="both"/>
            </w:pPr>
          </w:p>
        </w:tc>
        <w:tc>
          <w:tcPr>
            <w:tcW w:w="1256" w:type="dxa"/>
            <w:vAlign w:val="center"/>
          </w:tcPr>
          <w:p w:rsidR="00ED55E7" w:rsidRPr="00CE77FC" w:rsidRDefault="00ED55E7" w:rsidP="00F235C3">
            <w:pPr>
              <w:jc w:val="both"/>
            </w:pPr>
          </w:p>
        </w:tc>
        <w:tc>
          <w:tcPr>
            <w:tcW w:w="1276" w:type="dxa"/>
            <w:vAlign w:val="center"/>
          </w:tcPr>
          <w:p w:rsidR="00ED55E7" w:rsidRPr="00CE77FC" w:rsidRDefault="00ED55E7" w:rsidP="00F235C3">
            <w:pPr>
              <w:jc w:val="both"/>
            </w:pPr>
          </w:p>
        </w:tc>
      </w:tr>
      <w:tr w:rsidR="00ED55E7" w:rsidTr="00ED55E7">
        <w:trPr>
          <w:trHeight w:val="851"/>
        </w:trPr>
        <w:tc>
          <w:tcPr>
            <w:tcW w:w="700" w:type="dxa"/>
            <w:vAlign w:val="center"/>
          </w:tcPr>
          <w:p w:rsidR="00ED55E7" w:rsidRPr="00CE77FC" w:rsidRDefault="00ED55E7" w:rsidP="00F235C3">
            <w:pPr>
              <w:jc w:val="both"/>
            </w:pPr>
            <w:r>
              <w:t>2.</w:t>
            </w:r>
          </w:p>
        </w:tc>
        <w:tc>
          <w:tcPr>
            <w:tcW w:w="3373" w:type="dxa"/>
            <w:vAlign w:val="center"/>
          </w:tcPr>
          <w:p w:rsidR="00ED55E7" w:rsidRPr="00490C0C" w:rsidRDefault="00ED55E7" w:rsidP="00F235C3">
            <w:pPr>
              <w:jc w:val="both"/>
            </w:pPr>
          </w:p>
        </w:tc>
        <w:tc>
          <w:tcPr>
            <w:tcW w:w="2227" w:type="dxa"/>
          </w:tcPr>
          <w:p w:rsidR="00ED55E7" w:rsidRDefault="00ED55E7" w:rsidP="00F235C3">
            <w:pPr>
              <w:jc w:val="both"/>
            </w:pPr>
          </w:p>
        </w:tc>
        <w:tc>
          <w:tcPr>
            <w:tcW w:w="1620" w:type="dxa"/>
            <w:vAlign w:val="center"/>
          </w:tcPr>
          <w:p w:rsidR="00ED55E7" w:rsidRPr="00895CA1" w:rsidRDefault="00ED55E7" w:rsidP="00F235C3">
            <w:pPr>
              <w:jc w:val="both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ED55E7" w:rsidRPr="00CF784C" w:rsidRDefault="00ED55E7" w:rsidP="00F235C3">
            <w:pPr>
              <w:jc w:val="both"/>
            </w:pPr>
          </w:p>
        </w:tc>
        <w:tc>
          <w:tcPr>
            <w:tcW w:w="1276" w:type="dxa"/>
            <w:vAlign w:val="center"/>
          </w:tcPr>
          <w:p w:rsidR="00ED55E7" w:rsidRPr="00CE77FC" w:rsidRDefault="00ED55E7" w:rsidP="00F235C3">
            <w:pPr>
              <w:jc w:val="both"/>
            </w:pPr>
          </w:p>
        </w:tc>
      </w:tr>
      <w:tr w:rsidR="00F012D5" w:rsidTr="00ED55E7">
        <w:trPr>
          <w:trHeight w:val="851"/>
        </w:trPr>
        <w:tc>
          <w:tcPr>
            <w:tcW w:w="700" w:type="dxa"/>
            <w:vAlign w:val="center"/>
          </w:tcPr>
          <w:p w:rsidR="00F012D5" w:rsidRDefault="00F012D5" w:rsidP="00F235C3">
            <w:pPr>
              <w:jc w:val="both"/>
            </w:pPr>
            <w:r>
              <w:t>3.</w:t>
            </w:r>
          </w:p>
        </w:tc>
        <w:tc>
          <w:tcPr>
            <w:tcW w:w="3373" w:type="dxa"/>
            <w:vAlign w:val="center"/>
          </w:tcPr>
          <w:p w:rsidR="00F012D5" w:rsidRPr="00490C0C" w:rsidRDefault="00F012D5" w:rsidP="00F235C3">
            <w:pPr>
              <w:jc w:val="both"/>
            </w:pPr>
          </w:p>
        </w:tc>
        <w:tc>
          <w:tcPr>
            <w:tcW w:w="2227" w:type="dxa"/>
          </w:tcPr>
          <w:p w:rsidR="00F012D5" w:rsidRDefault="00F012D5" w:rsidP="00F235C3">
            <w:pPr>
              <w:jc w:val="both"/>
            </w:pPr>
          </w:p>
        </w:tc>
        <w:tc>
          <w:tcPr>
            <w:tcW w:w="1620" w:type="dxa"/>
            <w:vAlign w:val="center"/>
          </w:tcPr>
          <w:p w:rsidR="00F012D5" w:rsidRPr="00895CA1" w:rsidRDefault="00F012D5" w:rsidP="00F235C3">
            <w:pPr>
              <w:jc w:val="both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F012D5" w:rsidRPr="00CF784C" w:rsidRDefault="00F012D5" w:rsidP="00F235C3">
            <w:pPr>
              <w:jc w:val="both"/>
            </w:pPr>
          </w:p>
        </w:tc>
        <w:tc>
          <w:tcPr>
            <w:tcW w:w="1276" w:type="dxa"/>
            <w:vAlign w:val="center"/>
          </w:tcPr>
          <w:p w:rsidR="00F012D5" w:rsidRPr="00CE77FC" w:rsidRDefault="00F012D5" w:rsidP="00F235C3">
            <w:pPr>
              <w:jc w:val="both"/>
            </w:pPr>
          </w:p>
        </w:tc>
      </w:tr>
    </w:tbl>
    <w:p w:rsidR="00ED55E7" w:rsidRDefault="00ED55E7" w:rsidP="00ED55E7">
      <w:pPr>
        <w:jc w:val="both"/>
        <w:rPr>
          <w:color w:val="008000"/>
        </w:rPr>
      </w:pPr>
      <w:r>
        <w:rPr>
          <w:color w:val="008000"/>
        </w:rPr>
        <w:t xml:space="preserve">  </w:t>
      </w:r>
    </w:p>
    <w:p w:rsidR="00ED55E7" w:rsidRDefault="00ED55E7" w:rsidP="00ED55E7">
      <w:pPr>
        <w:jc w:val="both"/>
        <w:rPr>
          <w:b/>
        </w:rPr>
      </w:pPr>
    </w:p>
    <w:p w:rsidR="007C264D" w:rsidRDefault="007C264D" w:rsidP="00ED55E7">
      <w:pPr>
        <w:jc w:val="both"/>
        <w:rPr>
          <w:b/>
        </w:rPr>
      </w:pPr>
    </w:p>
    <w:p w:rsidR="007C264D" w:rsidRDefault="007C264D" w:rsidP="00ED55E7">
      <w:pPr>
        <w:jc w:val="both"/>
        <w:rPr>
          <w:b/>
        </w:rPr>
      </w:pPr>
    </w:p>
    <w:p w:rsidR="00ED55E7" w:rsidRPr="00D16240" w:rsidRDefault="00ED55E7" w:rsidP="00ED55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40">
        <w:rPr>
          <w:rFonts w:ascii="Times New Roman" w:hAnsi="Times New Roman" w:cs="Times New Roman"/>
          <w:b/>
          <w:sz w:val="28"/>
          <w:szCs w:val="28"/>
        </w:rPr>
        <w:t xml:space="preserve">Spôsob vyhodnotenia kritérií ( kritérium – najnižšia cena) :                                          </w:t>
      </w:r>
    </w:p>
    <w:p w:rsidR="00ED55E7" w:rsidRDefault="00ED55E7" w:rsidP="00ED55E7">
      <w:pPr>
        <w:jc w:val="both"/>
      </w:pPr>
    </w:p>
    <w:p w:rsidR="00ED55E7" w:rsidRPr="00D16240" w:rsidRDefault="00ED55E7" w:rsidP="00ED55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40">
        <w:rPr>
          <w:rFonts w:ascii="Times New Roman" w:hAnsi="Times New Roman" w:cs="Times New Roman"/>
          <w:b/>
          <w:sz w:val="28"/>
          <w:szCs w:val="28"/>
        </w:rPr>
        <w:t xml:space="preserve">Ostatné skutočnosti: </w:t>
      </w:r>
    </w:p>
    <w:p w:rsidR="00ED55E7" w:rsidRDefault="00ED55E7" w:rsidP="00ED55E7">
      <w:pPr>
        <w:jc w:val="both"/>
      </w:pPr>
      <w:r>
        <w:t xml:space="preserve"> </w:t>
      </w:r>
    </w:p>
    <w:p w:rsidR="00ED55E7" w:rsidRPr="00D16240" w:rsidRDefault="00ED55E7" w:rsidP="00ED55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40">
        <w:rPr>
          <w:rFonts w:ascii="Times New Roman" w:hAnsi="Times New Roman" w:cs="Times New Roman"/>
          <w:b/>
          <w:sz w:val="28"/>
          <w:szCs w:val="28"/>
        </w:rPr>
        <w:t>Úspešný uchádzač (identifikačné a kontaktné údaje):</w:t>
      </w:r>
    </w:p>
    <w:p w:rsidR="00ED55E7" w:rsidRPr="00E17FFD" w:rsidRDefault="00ED55E7" w:rsidP="00ED55E7">
      <w:pPr>
        <w:jc w:val="both"/>
      </w:pPr>
      <w:r>
        <w:t xml:space="preserve">                                  </w:t>
      </w:r>
    </w:p>
    <w:p w:rsidR="00ED55E7" w:rsidRDefault="00ED55E7" w:rsidP="00ED55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40">
        <w:rPr>
          <w:rFonts w:ascii="Times New Roman" w:hAnsi="Times New Roman" w:cs="Times New Roman"/>
          <w:b/>
          <w:sz w:val="28"/>
          <w:szCs w:val="28"/>
        </w:rPr>
        <w:t>Spôsob vzniku záväzku:</w:t>
      </w:r>
    </w:p>
    <w:p w:rsidR="007C264D" w:rsidRPr="00D16240" w:rsidRDefault="007C264D" w:rsidP="007C2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>Úspešný uchádzač pripraví návrh zmluvy o dielo/ bude vystavená objednávka</w:t>
      </w: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>Prieskum vykonala : ( meno a priezvisko, pracovné zaradenie)                      ............................</w:t>
      </w: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 xml:space="preserve">S prieskumom súhlasí : Meno a priezvisko – starosta obce                                 .............................             </w:t>
      </w: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D16240">
        <w:rPr>
          <w:rFonts w:ascii="Times New Roman" w:hAnsi="Times New Roman" w:cs="Times New Roman"/>
          <w:sz w:val="24"/>
          <w:szCs w:val="24"/>
        </w:rPr>
        <w:t>Zapísala: Meno a priezvisko                                                                                        ...............................</w:t>
      </w: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ED55E7" w:rsidP="00ED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E7" w:rsidRPr="00D16240" w:rsidRDefault="00D16240" w:rsidP="00ED5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Heľpe dňa .................</w:t>
      </w:r>
    </w:p>
    <w:p w:rsidR="00ED55E7" w:rsidRDefault="00ED55E7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7C264D" w:rsidRDefault="007C264D" w:rsidP="00ED55E7">
      <w:pPr>
        <w:jc w:val="both"/>
      </w:pPr>
    </w:p>
    <w:p w:rsidR="00ED55E7" w:rsidRPr="00ED55E7" w:rsidRDefault="00ED55E7" w:rsidP="00ED55E7">
      <w:pPr>
        <w:pStyle w:val="Nzov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 w:rsidRPr="00ED55E7">
        <w:rPr>
          <w:color w:val="auto"/>
          <w:sz w:val="32"/>
          <w:szCs w:val="32"/>
        </w:rPr>
        <w:t>)</w:t>
      </w:r>
    </w:p>
    <w:p w:rsidR="00582883" w:rsidRPr="00582883" w:rsidRDefault="00582883" w:rsidP="00582883">
      <w:pPr>
        <w:pStyle w:val="Nzov"/>
        <w:rPr>
          <w:color w:val="auto"/>
        </w:rPr>
      </w:pPr>
      <w:r w:rsidRPr="00612949">
        <w:rPr>
          <w:color w:val="auto"/>
        </w:rPr>
        <w:t>O </w:t>
      </w:r>
      <w:r w:rsidRPr="00582883">
        <w:rPr>
          <w:color w:val="auto"/>
        </w:rPr>
        <w:t>b e c  H e ľ p a,  976 68   H e ľ p a</w:t>
      </w:r>
    </w:p>
    <w:p w:rsidR="00582883" w:rsidRPr="00582883" w:rsidRDefault="00582883" w:rsidP="00582883">
      <w:pPr>
        <w:rPr>
          <w:rFonts w:ascii="Times New Roman" w:hAnsi="Times New Roman" w:cs="Times New Roman"/>
          <w:b/>
          <w:u w:val="single"/>
        </w:rPr>
      </w:pPr>
      <w:r w:rsidRPr="00582883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82883" w:rsidRPr="00582883" w:rsidRDefault="00D16240" w:rsidP="0058288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ED55E7">
        <w:rPr>
          <w:rFonts w:ascii="Times New Roman" w:hAnsi="Times New Roman" w:cs="Times New Roman"/>
          <w:b/>
          <w:sz w:val="20"/>
          <w:szCs w:val="20"/>
        </w:rPr>
        <w:t xml:space="preserve">Použije </w:t>
      </w:r>
      <w:r>
        <w:rPr>
          <w:rFonts w:ascii="Times New Roman" w:hAnsi="Times New Roman" w:cs="Times New Roman"/>
          <w:b/>
          <w:sz w:val="20"/>
          <w:szCs w:val="20"/>
        </w:rPr>
        <w:t xml:space="preserve">sa, keď </w:t>
      </w:r>
      <w:r w:rsidRPr="00ED55E7">
        <w:rPr>
          <w:rFonts w:ascii="Times New Roman" w:hAnsi="Times New Roman" w:cs="Times New Roman"/>
          <w:b/>
          <w:sz w:val="20"/>
          <w:szCs w:val="20"/>
        </w:rPr>
        <w:t xml:space="preserve"> je zriadená komisia na vyhodnotenie ponúk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582883" w:rsidRPr="00F012D5" w:rsidRDefault="00582883" w:rsidP="005828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2D5">
        <w:rPr>
          <w:rFonts w:ascii="Times New Roman" w:hAnsi="Times New Roman" w:cs="Times New Roman"/>
          <w:b/>
          <w:sz w:val="24"/>
          <w:szCs w:val="24"/>
          <w:u w:val="single"/>
        </w:rPr>
        <w:t>Zápisnica z vyhodnotenia ponúk pre zákazk</w:t>
      </w:r>
      <w:r w:rsidR="00DF6E89">
        <w:rPr>
          <w:rFonts w:ascii="Times New Roman" w:hAnsi="Times New Roman" w:cs="Times New Roman"/>
          <w:b/>
          <w:sz w:val="24"/>
          <w:szCs w:val="24"/>
          <w:u w:val="single"/>
        </w:rPr>
        <w:t xml:space="preserve">u obstarávanú </w:t>
      </w:r>
      <w:r w:rsidRPr="00F01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</w:t>
      </w:r>
      <w:r w:rsidRPr="00F012D5">
        <w:rPr>
          <w:rFonts w:ascii="Times New Roman" w:hAnsi="Times New Roman" w:cs="Times New Roman"/>
          <w:sz w:val="24"/>
          <w:szCs w:val="24"/>
          <w:u w:val="single"/>
        </w:rPr>
        <w:t xml:space="preserve"> § 9 ods. 9 zákona č. 25/2006 Z.z. ktor</w:t>
      </w:r>
      <w:r w:rsidR="00DF6E89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F012D5">
        <w:rPr>
          <w:rFonts w:ascii="Times New Roman" w:hAnsi="Times New Roman" w:cs="Times New Roman"/>
          <w:sz w:val="24"/>
          <w:szCs w:val="24"/>
          <w:u w:val="single"/>
        </w:rPr>
        <w:t xml:space="preserve"> nespĺňa podmienky podľa § 4 ods. 2 alebo ods. 3 písm. b) a c) zákona o verejnom obstarávaní  a o zmene a doplnení niektorých zákonov v znení neskorších</w:t>
      </w:r>
    </w:p>
    <w:p w:rsidR="00582883" w:rsidRPr="00F012D5" w:rsidRDefault="00582883" w:rsidP="005828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883" w:rsidRPr="00F012D5" w:rsidRDefault="00582883" w:rsidP="005828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2D5">
        <w:rPr>
          <w:rFonts w:ascii="Times New Roman" w:hAnsi="Times New Roman" w:cs="Times New Roman"/>
          <w:sz w:val="24"/>
          <w:szCs w:val="24"/>
          <w:u w:val="single"/>
        </w:rPr>
        <w:t xml:space="preserve">Vyhodnotenie ponúk vykonané  dňa  </w:t>
      </w:r>
      <w:r w:rsidR="00AF2CBB" w:rsidRPr="00F012D5">
        <w:rPr>
          <w:rFonts w:ascii="Times New Roman" w:hAnsi="Times New Roman" w:cs="Times New Roman"/>
          <w:sz w:val="24"/>
          <w:szCs w:val="24"/>
          <w:u w:val="single"/>
        </w:rPr>
        <w:t>..............v .........................</w:t>
      </w:r>
      <w:r w:rsidRPr="00F012D5">
        <w:rPr>
          <w:rFonts w:ascii="Times New Roman" w:hAnsi="Times New Roman" w:cs="Times New Roman"/>
          <w:sz w:val="24"/>
          <w:szCs w:val="24"/>
          <w:u w:val="single"/>
        </w:rPr>
        <w:t xml:space="preserve"> Obecného úradu Heľpa .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D5">
        <w:rPr>
          <w:rFonts w:ascii="Times New Roman" w:hAnsi="Times New Roman" w:cs="Times New Roman"/>
          <w:b/>
          <w:sz w:val="24"/>
          <w:szCs w:val="24"/>
        </w:rPr>
        <w:t>1. Identifikácia verejného obstarávateľa: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4D" w:rsidRDefault="007C264D" w:rsidP="005828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Názov: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582883" w:rsidRPr="00F012D5">
        <w:rPr>
          <w:rFonts w:ascii="Times New Roman" w:hAnsi="Times New Roman" w:cs="Times New Roman"/>
          <w:color w:val="000000"/>
          <w:sz w:val="24"/>
          <w:szCs w:val="24"/>
        </w:rPr>
        <w:t>Obec Heľpa</w:t>
      </w:r>
    </w:p>
    <w:p w:rsidR="00F012D5" w:rsidRDefault="00582883" w:rsidP="005828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2D5">
        <w:rPr>
          <w:rFonts w:ascii="Times New Roman" w:hAnsi="Times New Roman" w:cs="Times New Roman"/>
          <w:color w:val="000000"/>
          <w:sz w:val="24"/>
          <w:szCs w:val="24"/>
        </w:rPr>
        <w:t>Zastúpená: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starostom obce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  <w:t>Sídlo: 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Farská 588/2, 976 68 Heľpa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IČO:      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00313424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DIČ:        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2021223083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Telefón:  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Kontaktná osoba: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poverená osoby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</w:t>
      </w:r>
      <w:r w:rsidRPr="00F012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82883" w:rsidRPr="00F012D5" w:rsidRDefault="00582883" w:rsidP="005828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Názov zákazky: </w:t>
      </w:r>
    </w:p>
    <w:p w:rsidR="00257404" w:rsidRPr="00F012D5" w:rsidRDefault="00257404" w:rsidP="00582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D5">
        <w:rPr>
          <w:rFonts w:ascii="Times New Roman" w:hAnsi="Times New Roman" w:cs="Times New Roman"/>
          <w:b/>
          <w:sz w:val="24"/>
          <w:szCs w:val="24"/>
        </w:rPr>
        <w:t>CPV: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>Hlavná činnosť:</w:t>
      </w:r>
    </w:p>
    <w:p w:rsidR="00582883" w:rsidRPr="00F012D5" w:rsidRDefault="00582883" w:rsidP="0058288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D5">
        <w:rPr>
          <w:rFonts w:ascii="Times New Roman" w:hAnsi="Times New Roman" w:cs="Times New Roman"/>
          <w:b/>
          <w:sz w:val="24"/>
          <w:szCs w:val="24"/>
        </w:rPr>
        <w:t>Osloven</w:t>
      </w:r>
      <w:r w:rsidR="00AF2CBB" w:rsidRPr="00F012D5">
        <w:rPr>
          <w:rFonts w:ascii="Times New Roman" w:hAnsi="Times New Roman" w:cs="Times New Roman"/>
          <w:b/>
          <w:sz w:val="24"/>
          <w:szCs w:val="24"/>
        </w:rPr>
        <w:t>ie</w:t>
      </w:r>
      <w:r w:rsidRPr="00F012D5">
        <w:rPr>
          <w:rFonts w:ascii="Times New Roman" w:hAnsi="Times New Roman" w:cs="Times New Roman"/>
          <w:b/>
          <w:sz w:val="24"/>
          <w:szCs w:val="24"/>
        </w:rPr>
        <w:t xml:space="preserve"> uchádzač</w:t>
      </w:r>
      <w:r w:rsidR="00AF2CBB" w:rsidRPr="00F012D5">
        <w:rPr>
          <w:rFonts w:ascii="Times New Roman" w:hAnsi="Times New Roman" w:cs="Times New Roman"/>
          <w:b/>
          <w:sz w:val="24"/>
          <w:szCs w:val="24"/>
        </w:rPr>
        <w:t>ov</w:t>
      </w:r>
      <w:r w:rsidRPr="00F012D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F2CBB" w:rsidRPr="00F012D5">
        <w:rPr>
          <w:rFonts w:ascii="Times New Roman" w:hAnsi="Times New Roman" w:cs="Times New Roman"/>
          <w:b/>
          <w:sz w:val="24"/>
          <w:szCs w:val="24"/>
        </w:rPr>
        <w:t xml:space="preserve"> ( opísať spôsob oslovenia uchádzačov a názov uchádzačov)</w:t>
      </w:r>
    </w:p>
    <w:p w:rsidR="00582883" w:rsidRDefault="00582883" w:rsidP="00582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883" w:rsidRPr="00F012D5" w:rsidRDefault="00AF2CBB" w:rsidP="0058288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D5">
        <w:rPr>
          <w:rFonts w:ascii="Times New Roman" w:hAnsi="Times New Roman" w:cs="Times New Roman"/>
          <w:b/>
          <w:sz w:val="24"/>
          <w:szCs w:val="24"/>
        </w:rPr>
        <w:t>Doručenie cenovej ponuky a vyhodnotenie cenovej ponuky</w:t>
      </w:r>
    </w:p>
    <w:p w:rsidR="00AF2CBB" w:rsidRPr="00F012D5" w:rsidRDefault="00AF2CBB" w:rsidP="00AF2C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967"/>
        <w:gridCol w:w="2501"/>
        <w:gridCol w:w="1415"/>
        <w:gridCol w:w="1215"/>
      </w:tblGrid>
      <w:tr w:rsidR="00AF2CBB" w:rsidRPr="00F012D5" w:rsidTr="00173960">
        <w:trPr>
          <w:trHeight w:val="72"/>
        </w:trPr>
        <w:tc>
          <w:tcPr>
            <w:tcW w:w="537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  <w:r w:rsidRPr="00F012D5">
              <w:rPr>
                <w:rFonts w:ascii="Times New Roman" w:hAnsi="Times New Roman" w:cs="Times New Roman"/>
              </w:rPr>
              <w:t>Por. číslo</w:t>
            </w:r>
          </w:p>
        </w:tc>
        <w:tc>
          <w:tcPr>
            <w:tcW w:w="3018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  <w:r w:rsidRPr="00F012D5">
              <w:rPr>
                <w:rFonts w:ascii="Times New Roman" w:hAnsi="Times New Roman" w:cs="Times New Roman"/>
              </w:rPr>
              <w:t>Názov a sídlo uchádzača</w:t>
            </w:r>
          </w:p>
        </w:tc>
        <w:tc>
          <w:tcPr>
            <w:tcW w:w="2540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  <w:r w:rsidRPr="00F012D5">
              <w:rPr>
                <w:rFonts w:ascii="Times New Roman" w:hAnsi="Times New Roman" w:cs="Times New Roman"/>
              </w:rPr>
              <w:t>Spôsob doručenia</w:t>
            </w:r>
          </w:p>
        </w:tc>
        <w:tc>
          <w:tcPr>
            <w:tcW w:w="1418" w:type="dxa"/>
            <w:shd w:val="clear" w:color="auto" w:fill="auto"/>
          </w:tcPr>
          <w:p w:rsidR="00AF2CBB" w:rsidRPr="00F012D5" w:rsidRDefault="00AF2CBB" w:rsidP="00173960">
            <w:pPr>
              <w:rPr>
                <w:rFonts w:ascii="Times New Roman" w:hAnsi="Times New Roman" w:cs="Times New Roman"/>
              </w:rPr>
            </w:pPr>
            <w:r w:rsidRPr="00F012D5">
              <w:rPr>
                <w:rFonts w:ascii="Times New Roman" w:hAnsi="Times New Roman" w:cs="Times New Roman"/>
              </w:rPr>
              <w:t>Cena s DPH/EUR</w:t>
            </w:r>
          </w:p>
        </w:tc>
        <w:tc>
          <w:tcPr>
            <w:tcW w:w="1217" w:type="dxa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  <w:r w:rsidRPr="00F012D5">
              <w:rPr>
                <w:rFonts w:ascii="Times New Roman" w:hAnsi="Times New Roman" w:cs="Times New Roman"/>
              </w:rPr>
              <w:t>Určenie poradia úspešnosti</w:t>
            </w:r>
          </w:p>
        </w:tc>
      </w:tr>
      <w:tr w:rsidR="00AF2CBB" w:rsidRPr="00F012D5" w:rsidTr="00173960">
        <w:trPr>
          <w:trHeight w:val="72"/>
        </w:trPr>
        <w:tc>
          <w:tcPr>
            <w:tcW w:w="537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AF2CBB" w:rsidRPr="00F012D5" w:rsidRDefault="00AF2CBB" w:rsidP="0017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AF2CBB" w:rsidRPr="00F012D5" w:rsidRDefault="00AF2CBB" w:rsidP="0017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CBB" w:rsidRPr="00F012D5" w:rsidTr="00F012D5">
        <w:trPr>
          <w:trHeight w:val="282"/>
        </w:trPr>
        <w:tc>
          <w:tcPr>
            <w:tcW w:w="537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AF2CBB" w:rsidRPr="00F012D5" w:rsidRDefault="00AF2CBB" w:rsidP="0017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AF2CBB" w:rsidRPr="00F012D5" w:rsidRDefault="00AF2CBB" w:rsidP="00173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F2CBB" w:rsidRPr="00F012D5" w:rsidRDefault="00AF2CBB" w:rsidP="001739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2D5" w:rsidRPr="00F012D5" w:rsidTr="00F012D5">
        <w:trPr>
          <w:trHeight w:val="260"/>
        </w:trPr>
        <w:tc>
          <w:tcPr>
            <w:tcW w:w="537" w:type="dxa"/>
            <w:shd w:val="clear" w:color="auto" w:fill="auto"/>
          </w:tcPr>
          <w:p w:rsidR="00F012D5" w:rsidRPr="00F012D5" w:rsidRDefault="00F012D5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F012D5" w:rsidRPr="00F012D5" w:rsidRDefault="00F012D5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F012D5" w:rsidRPr="00F012D5" w:rsidRDefault="00F012D5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12D5" w:rsidRPr="00F012D5" w:rsidRDefault="00F012D5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012D5" w:rsidRPr="00F012D5" w:rsidRDefault="00F012D5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CBB" w:rsidRPr="00F012D5" w:rsidRDefault="00AF2CBB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D5">
        <w:rPr>
          <w:rFonts w:ascii="Times New Roman" w:hAnsi="Times New Roman" w:cs="Times New Roman"/>
          <w:b/>
          <w:sz w:val="24"/>
          <w:szCs w:val="24"/>
        </w:rPr>
        <w:t>Odôvodnenie výberu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AF2CBB" w:rsidP="0058288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D5">
        <w:rPr>
          <w:rFonts w:ascii="Times New Roman" w:hAnsi="Times New Roman" w:cs="Times New Roman"/>
          <w:b/>
          <w:sz w:val="24"/>
          <w:szCs w:val="24"/>
        </w:rPr>
        <w:t>O</w:t>
      </w:r>
      <w:r w:rsidR="00582883" w:rsidRPr="00F012D5">
        <w:rPr>
          <w:rFonts w:ascii="Times New Roman" w:hAnsi="Times New Roman" w:cs="Times New Roman"/>
          <w:b/>
          <w:sz w:val="24"/>
          <w:szCs w:val="24"/>
        </w:rPr>
        <w:t xml:space="preserve">statné skutočnosti </w:t>
      </w:r>
    </w:p>
    <w:p w:rsidR="00AF2CBB" w:rsidRPr="00F012D5" w:rsidRDefault="00AF2CBB" w:rsidP="005828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2D5" w:rsidRDefault="00F012D5" w:rsidP="005828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883" w:rsidRPr="00F012D5" w:rsidRDefault="00AF2CBB" w:rsidP="005828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2D5">
        <w:rPr>
          <w:rFonts w:ascii="Times New Roman" w:hAnsi="Times New Roman" w:cs="Times New Roman"/>
          <w:i/>
          <w:sz w:val="24"/>
          <w:szCs w:val="24"/>
        </w:rPr>
        <w:t>M</w:t>
      </w:r>
      <w:r w:rsidR="00582883" w:rsidRPr="00F012D5">
        <w:rPr>
          <w:rFonts w:ascii="Times New Roman" w:hAnsi="Times New Roman" w:cs="Times New Roman"/>
          <w:i/>
          <w:sz w:val="24"/>
          <w:szCs w:val="24"/>
        </w:rPr>
        <w:t xml:space="preserve">eno a priezvisko osôb zúčastnených na vyhodnotení ponúk:                    Podpis 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>1</w:t>
      </w:r>
      <w:r w:rsidR="00AF2CBB" w:rsidRPr="00F012D5">
        <w:rPr>
          <w:rFonts w:ascii="Times New Roman" w:hAnsi="Times New Roman" w:cs="Times New Roman"/>
          <w:sz w:val="24"/>
          <w:szCs w:val="24"/>
        </w:rPr>
        <w:t>.</w:t>
      </w:r>
      <w:r w:rsidRPr="00F012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2CBB" w:rsidRPr="00F012D5">
        <w:rPr>
          <w:rFonts w:ascii="Times New Roman" w:hAnsi="Times New Roman" w:cs="Times New Roman"/>
          <w:sz w:val="24"/>
          <w:szCs w:val="24"/>
        </w:rPr>
        <w:t xml:space="preserve">  </w:t>
      </w:r>
      <w:r w:rsidR="00257404" w:rsidRPr="00F012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12D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2.                                            </w:t>
      </w:r>
      <w:r w:rsidR="00AF2CBB" w:rsidRPr="00F012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12D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2CBB" w:rsidRPr="00F012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12D5">
        <w:rPr>
          <w:rFonts w:ascii="Times New Roman" w:hAnsi="Times New Roman" w:cs="Times New Roman"/>
          <w:sz w:val="24"/>
          <w:szCs w:val="24"/>
        </w:rPr>
        <w:t xml:space="preserve">                  ...........................................................</w:t>
      </w: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AF2CBB" w:rsidP="00582883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82883" w:rsidRPr="00F012D5">
        <w:rPr>
          <w:rFonts w:ascii="Times New Roman" w:hAnsi="Times New Roman" w:cs="Times New Roman"/>
          <w:sz w:val="24"/>
          <w:szCs w:val="24"/>
        </w:rPr>
        <w:t xml:space="preserve">                                     ............................................................</w:t>
      </w:r>
    </w:p>
    <w:p w:rsidR="00582883" w:rsidRPr="00F012D5" w:rsidRDefault="00582883" w:rsidP="00582883">
      <w:pPr>
        <w:pStyle w:val="Odsekzoznamu"/>
      </w:pP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Vypracovala: </w:t>
      </w:r>
    </w:p>
    <w:p w:rsidR="00582883" w:rsidRPr="00F012D5" w:rsidRDefault="00582883" w:rsidP="00582883">
      <w:pPr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>Podpis                .............................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Schválil: </w:t>
      </w:r>
    </w:p>
    <w:p w:rsidR="00257404" w:rsidRPr="00F012D5" w:rsidRDefault="00257404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starosta obce </w:t>
      </w:r>
      <w:r w:rsidRPr="00F012D5">
        <w:rPr>
          <w:rFonts w:ascii="Times New Roman" w:hAnsi="Times New Roman" w:cs="Times New Roman"/>
          <w:sz w:val="24"/>
          <w:szCs w:val="24"/>
        </w:rPr>
        <w:tab/>
      </w:r>
      <w:r w:rsidRPr="00F012D5">
        <w:rPr>
          <w:rFonts w:ascii="Times New Roman" w:hAnsi="Times New Roman" w:cs="Times New Roman"/>
          <w:sz w:val="24"/>
          <w:szCs w:val="24"/>
        </w:rPr>
        <w:tab/>
      </w:r>
      <w:r w:rsidRPr="00F012D5">
        <w:rPr>
          <w:rFonts w:ascii="Times New Roman" w:hAnsi="Times New Roman" w:cs="Times New Roman"/>
          <w:sz w:val="24"/>
          <w:szCs w:val="24"/>
        </w:rPr>
        <w:tab/>
      </w:r>
      <w:r w:rsidRPr="00F012D5">
        <w:rPr>
          <w:rFonts w:ascii="Times New Roman" w:hAnsi="Times New Roman" w:cs="Times New Roman"/>
          <w:sz w:val="24"/>
          <w:szCs w:val="24"/>
        </w:rPr>
        <w:tab/>
      </w:r>
      <w:r w:rsidRPr="00F012D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82883" w:rsidRPr="00F012D5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04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>Podpis                .............................</w:t>
      </w:r>
    </w:p>
    <w:p w:rsidR="00F012D5" w:rsidRPr="00F012D5" w:rsidRDefault="00F012D5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3" w:rsidRDefault="00582883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D5">
        <w:rPr>
          <w:rFonts w:ascii="Times New Roman" w:hAnsi="Times New Roman" w:cs="Times New Roman"/>
          <w:sz w:val="24"/>
          <w:szCs w:val="24"/>
        </w:rPr>
        <w:t xml:space="preserve">V  Heľpe, dňa </w:t>
      </w:r>
      <w:r w:rsidR="00D16240" w:rsidRPr="00F012D5">
        <w:rPr>
          <w:rFonts w:ascii="Times New Roman" w:hAnsi="Times New Roman" w:cs="Times New Roman"/>
          <w:sz w:val="24"/>
          <w:szCs w:val="24"/>
        </w:rPr>
        <w:t xml:space="preserve">    </w:t>
      </w:r>
      <w:r w:rsidRPr="00F012D5">
        <w:rPr>
          <w:rFonts w:ascii="Times New Roman" w:hAnsi="Times New Roman" w:cs="Times New Roman"/>
          <w:sz w:val="24"/>
          <w:szCs w:val="24"/>
        </w:rPr>
        <w:t xml:space="preserve"> </w:t>
      </w:r>
      <w:r w:rsidR="00D16240" w:rsidRPr="00F012D5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012D5" w:rsidRDefault="00F012D5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D5" w:rsidRDefault="00F012D5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D5" w:rsidRDefault="00F012D5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D5" w:rsidRDefault="00F012D5" w:rsidP="00582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04" w:rsidRPr="00AF2CBB" w:rsidRDefault="00ED55E7" w:rsidP="00582883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7">
        <w:rPr>
          <w:rFonts w:ascii="Times New Roman" w:hAnsi="Times New Roman" w:cs="Times New Roman"/>
          <w:b/>
          <w:sz w:val="32"/>
          <w:szCs w:val="32"/>
        </w:rPr>
        <w:t>3)</w:t>
      </w:r>
    </w:p>
    <w:p w:rsidR="00194A09" w:rsidRPr="00194A09" w:rsidRDefault="00194A09" w:rsidP="00194A09">
      <w:pPr>
        <w:pStyle w:val="Nzov"/>
        <w:rPr>
          <w:color w:val="auto"/>
          <w:sz w:val="32"/>
          <w:szCs w:val="32"/>
        </w:rPr>
      </w:pPr>
      <w:r w:rsidRPr="00194A09">
        <w:rPr>
          <w:color w:val="auto"/>
          <w:sz w:val="32"/>
          <w:szCs w:val="32"/>
        </w:rPr>
        <w:t>O b e c  H e ľ p a,  976 68   H e ľ p a</w:t>
      </w:r>
    </w:p>
    <w:p w:rsidR="00194A09" w:rsidRPr="00194A09" w:rsidRDefault="00194A09" w:rsidP="00194A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4A09">
        <w:rPr>
          <w:rFonts w:ascii="Times New Roman" w:hAnsi="Times New Roman" w:cs="Times New Roman"/>
          <w:sz w:val="32"/>
          <w:szCs w:val="32"/>
        </w:rPr>
        <w:t>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32"/>
          <w:szCs w:val="32"/>
        </w:rPr>
        <w:t>––––</w:t>
      </w:r>
    </w:p>
    <w:p w:rsidR="00194A09" w:rsidRPr="00194A09" w:rsidRDefault="00194A09" w:rsidP="00194A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4A09" w:rsidRPr="00194A09" w:rsidRDefault="00194A09" w:rsidP="00194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A09" w:rsidRPr="00194A09" w:rsidRDefault="00194A09" w:rsidP="00194A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4A0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Zápisnica z otvárania ponúk pre zákazku </w:t>
      </w:r>
      <w:r w:rsidR="00DF6E89">
        <w:rPr>
          <w:rFonts w:ascii="Times New Roman" w:hAnsi="Times New Roman" w:cs="Times New Roman"/>
          <w:b/>
          <w:sz w:val="24"/>
          <w:szCs w:val="24"/>
          <w:u w:val="single"/>
        </w:rPr>
        <w:t xml:space="preserve">obstarávanú </w:t>
      </w:r>
      <w:r w:rsidRPr="00194A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Pr="00194A09">
        <w:rPr>
          <w:rFonts w:ascii="Times New Roman" w:hAnsi="Times New Roman" w:cs="Times New Roman"/>
          <w:sz w:val="24"/>
          <w:szCs w:val="24"/>
          <w:u w:val="single"/>
        </w:rPr>
        <w:t xml:space="preserve"> § 9 ods. 9 zákona č. 25/2006 Z.z. ktor</w:t>
      </w:r>
      <w:r w:rsidR="00DF6E89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194A09">
        <w:rPr>
          <w:rFonts w:ascii="Times New Roman" w:hAnsi="Times New Roman" w:cs="Times New Roman"/>
          <w:sz w:val="24"/>
          <w:szCs w:val="24"/>
          <w:u w:val="single"/>
        </w:rPr>
        <w:t xml:space="preserve"> nespĺňa podmienky podľa § 4 ods. 2 alebo ods. 3 písm. b) a c) zákona o verejnom obstarávaní  a o zmene a doplnení niektorých zákonov v znení neskorších</w:t>
      </w:r>
    </w:p>
    <w:p w:rsidR="00194A09" w:rsidRPr="00194A09" w:rsidRDefault="00194A09" w:rsidP="00194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predmet zákazky : </w:t>
      </w:r>
    </w:p>
    <w:p w:rsidR="00194A09" w:rsidRPr="00194A09" w:rsidRDefault="00D16240" w:rsidP="00194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(Názov zákazky)</w:t>
      </w:r>
    </w:p>
    <w:p w:rsidR="00194A09" w:rsidRPr="00194A09" w:rsidRDefault="00194A09" w:rsidP="00194A09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 xml:space="preserve">                              Identifikačné údaje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color w:val="000000"/>
          <w:sz w:val="24"/>
          <w:szCs w:val="24"/>
        </w:rPr>
        <w:t xml:space="preserve">Názov: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>Obec Heľpa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  <w:t>Sídlo: 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Farská 588/2, 976 68 Heľpa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IČO:      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>00313424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DIČ:        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2021223083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Telefón:  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048/6700946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Kontaktná osoba: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>PhDr. Andrea Ďurčová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tab/>
        <w:t>andrea.durcova@helpa.sk</w:t>
      </w:r>
      <w:r w:rsidRPr="00194A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4A09" w:rsidRPr="00194A09" w:rsidRDefault="00194A09" w:rsidP="00194A09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>Zoznam členov komisie na vyhodnotenie ponúk, ktorí sa zúčastnili otvárania ponúk</w:t>
      </w:r>
    </w:p>
    <w:p w:rsidR="00194A09" w:rsidRPr="00194A09" w:rsidRDefault="00194A09" w:rsidP="00194A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 xml:space="preserve">III.     Zoznam uchádzačov, ktorí predložili ponuku </w:t>
      </w:r>
    </w:p>
    <w:p w:rsidR="00194A09" w:rsidRPr="00194A09" w:rsidRDefault="00194A09" w:rsidP="00194A09">
      <w:pPr>
        <w:jc w:val="both"/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V lehote</w:t>
      </w:r>
      <w:r>
        <w:rPr>
          <w:rFonts w:ascii="Times New Roman" w:hAnsi="Times New Roman" w:cs="Times New Roman"/>
          <w:sz w:val="24"/>
          <w:szCs w:val="24"/>
        </w:rPr>
        <w:t xml:space="preserve"> na predkladanie ponúk </w:t>
      </w:r>
      <w:r w:rsidR="007C264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194A09">
        <w:rPr>
          <w:rFonts w:ascii="Times New Roman" w:hAnsi="Times New Roman" w:cs="Times New Roman"/>
          <w:sz w:val="24"/>
          <w:szCs w:val="24"/>
        </w:rPr>
        <w:t xml:space="preserve"> predložili svoju ponuku nasledujúci uchádzači, spôsobom uvedeným vo výzve na predloženie cenovej ponuky. Otváranie ponúk bolo verejné dňa 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194A09">
        <w:rPr>
          <w:rFonts w:ascii="Times New Roman" w:hAnsi="Times New Roman" w:cs="Times New Roman"/>
          <w:sz w:val="24"/>
          <w:szCs w:val="24"/>
        </w:rPr>
        <w:t xml:space="preserve"> za prítomnosti osôb podľa prezenčnej listiny.</w:t>
      </w:r>
    </w:p>
    <w:p w:rsidR="00194A09" w:rsidRPr="00194A09" w:rsidRDefault="00194A09" w:rsidP="00194A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620"/>
        <w:gridCol w:w="2134"/>
        <w:gridCol w:w="2245"/>
      </w:tblGrid>
      <w:tr w:rsidR="00194A09" w:rsidRPr="00194A09" w:rsidTr="00DF6E89">
        <w:trPr>
          <w:trHeight w:val="54"/>
        </w:trPr>
        <w:tc>
          <w:tcPr>
            <w:tcW w:w="1063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9"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</w:p>
        </w:tc>
        <w:tc>
          <w:tcPr>
            <w:tcW w:w="3620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9">
              <w:rPr>
                <w:rFonts w:ascii="Times New Roman" w:hAnsi="Times New Roman" w:cs="Times New Roman"/>
                <w:sz w:val="24"/>
                <w:szCs w:val="24"/>
              </w:rPr>
              <w:t>Názov a sídlo uchádzača</w:t>
            </w:r>
          </w:p>
        </w:tc>
        <w:tc>
          <w:tcPr>
            <w:tcW w:w="2134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9">
              <w:rPr>
                <w:rFonts w:ascii="Times New Roman" w:hAnsi="Times New Roman" w:cs="Times New Roman"/>
                <w:sz w:val="24"/>
                <w:szCs w:val="24"/>
              </w:rPr>
              <w:t>Spôsob doručenia</w:t>
            </w:r>
          </w:p>
        </w:tc>
        <w:tc>
          <w:tcPr>
            <w:tcW w:w="2245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9">
              <w:rPr>
                <w:rFonts w:ascii="Times New Roman" w:hAnsi="Times New Roman" w:cs="Times New Roman"/>
                <w:sz w:val="24"/>
                <w:szCs w:val="24"/>
              </w:rPr>
              <w:t>Návrh na plnenie kritérií</w:t>
            </w:r>
          </w:p>
        </w:tc>
      </w:tr>
      <w:tr w:rsidR="00194A09" w:rsidRPr="00194A09" w:rsidTr="00DF6E89">
        <w:trPr>
          <w:trHeight w:val="54"/>
        </w:trPr>
        <w:tc>
          <w:tcPr>
            <w:tcW w:w="1063" w:type="dxa"/>
            <w:shd w:val="clear" w:color="auto" w:fill="auto"/>
          </w:tcPr>
          <w:p w:rsidR="00194A09" w:rsidRPr="00194A09" w:rsidRDefault="00194A09" w:rsidP="0019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194A09" w:rsidRPr="00194A09" w:rsidRDefault="00194A09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94A09" w:rsidRPr="00194A09" w:rsidRDefault="00194A09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09" w:rsidRPr="00194A09" w:rsidTr="00DF6E89">
        <w:trPr>
          <w:trHeight w:val="54"/>
        </w:trPr>
        <w:tc>
          <w:tcPr>
            <w:tcW w:w="1063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194A09" w:rsidRPr="00194A09" w:rsidRDefault="00194A09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94A09" w:rsidRPr="00194A09" w:rsidRDefault="00194A09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194A09" w:rsidRPr="00194A09" w:rsidRDefault="00194A09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40" w:rsidRPr="00194A09" w:rsidTr="00DF6E89">
        <w:trPr>
          <w:trHeight w:val="54"/>
        </w:trPr>
        <w:tc>
          <w:tcPr>
            <w:tcW w:w="1063" w:type="dxa"/>
            <w:shd w:val="clear" w:color="auto" w:fill="auto"/>
          </w:tcPr>
          <w:p w:rsidR="00D16240" w:rsidRPr="00194A09" w:rsidRDefault="00D16240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D16240" w:rsidRPr="00194A09" w:rsidRDefault="00D1624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D16240" w:rsidRPr="00194A09" w:rsidRDefault="00D1624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16240" w:rsidRPr="00194A09" w:rsidRDefault="00D16240" w:rsidP="001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A09" w:rsidRPr="00194A09" w:rsidRDefault="00194A09" w:rsidP="00194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 xml:space="preserve"> </w:t>
      </w:r>
      <w:r w:rsidRPr="00194A09">
        <w:rPr>
          <w:rFonts w:ascii="Times New Roman" w:hAnsi="Times New Roman" w:cs="Times New Roman"/>
          <w:b/>
          <w:sz w:val="24"/>
          <w:szCs w:val="24"/>
        </w:rPr>
        <w:t>IV.      Záver komisie</w:t>
      </w:r>
    </w:p>
    <w:p w:rsidR="00194A09" w:rsidRPr="00194A09" w:rsidRDefault="00194A09" w:rsidP="00194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A09" w:rsidRPr="00194A09" w:rsidRDefault="00194A09" w:rsidP="00194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194A09" w:rsidRPr="00194A09" w:rsidRDefault="00194A09" w:rsidP="00194A09">
      <w:pPr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1. Menovanie komisie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2. Čestné vyhlásenie členov komisie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3. Prezenčná listina z otvárania ponúk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 xml:space="preserve">4 .Ostatné dokumenty požadované v ponukách v zmysle výzvy na predloženie cenovej ponuky  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>Podpisy členov komisie :</w:t>
      </w:r>
    </w:p>
    <w:p w:rsidR="00194A09" w:rsidRPr="00194A09" w:rsidRDefault="00194A09" w:rsidP="00194A09">
      <w:pPr>
        <w:rPr>
          <w:rFonts w:ascii="Times New Roman" w:hAnsi="Times New Roman" w:cs="Times New Roman"/>
          <w:b/>
          <w:sz w:val="24"/>
          <w:szCs w:val="24"/>
        </w:rPr>
      </w:pPr>
    </w:p>
    <w:p w:rsidR="00194A09" w:rsidRPr="00194A09" w:rsidRDefault="00F012D5" w:rsidP="00194A0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A09">
        <w:rPr>
          <w:rFonts w:ascii="Times New Roman" w:hAnsi="Times New Roman" w:cs="Times New Roman"/>
          <w:sz w:val="24"/>
          <w:szCs w:val="24"/>
        </w:rPr>
        <w:t>Meno a priezvi</w:t>
      </w:r>
      <w:r>
        <w:rPr>
          <w:rFonts w:ascii="Times New Roman" w:hAnsi="Times New Roman" w:cs="Times New Roman"/>
          <w:sz w:val="24"/>
          <w:szCs w:val="24"/>
        </w:rPr>
        <w:t xml:space="preserve">sko                          </w:t>
      </w:r>
      <w:r w:rsidR="00194A09" w:rsidRPr="00194A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194A09" w:rsidRPr="00194A09" w:rsidRDefault="00194A09" w:rsidP="00194A09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Meno a priezvisko                          </w:t>
      </w:r>
      <w:r w:rsidRPr="00194A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                                                                                         </w:t>
      </w:r>
    </w:p>
    <w:p w:rsidR="00194A09" w:rsidRPr="00194A09" w:rsidRDefault="00194A09" w:rsidP="00194A09">
      <w:pPr>
        <w:pStyle w:val="Odsekzoznamu"/>
      </w:pPr>
      <w:r w:rsidRPr="00194A09">
        <w:t xml:space="preserve"> </w:t>
      </w:r>
      <w:r>
        <w:t xml:space="preserve">   </w:t>
      </w:r>
    </w:p>
    <w:p w:rsidR="00194A09" w:rsidRPr="00194A09" w:rsidRDefault="00194A09" w:rsidP="00194A09">
      <w:pPr>
        <w:pStyle w:val="Odsekzoznamu"/>
      </w:pPr>
    </w:p>
    <w:p w:rsidR="00194A09" w:rsidRPr="00194A09" w:rsidRDefault="00194A09" w:rsidP="00194A0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Meno a priezvisko                 </w:t>
      </w:r>
      <w:r w:rsidRPr="00194A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4A0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>Na vedomie</w:t>
      </w:r>
      <w:r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194A09">
        <w:rPr>
          <w:rFonts w:ascii="Times New Roman" w:hAnsi="Times New Roman" w:cs="Times New Roman"/>
          <w:sz w:val="24"/>
          <w:szCs w:val="24"/>
        </w:rPr>
        <w:t xml:space="preserve"> starosta obce Heľpa            ..........................................................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09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83" w:rsidRPr="00194A09" w:rsidRDefault="00194A09" w:rsidP="00194A09">
      <w:pPr>
        <w:rPr>
          <w:rFonts w:ascii="Times New Roman" w:hAnsi="Times New Roman" w:cs="Times New Roman"/>
          <w:sz w:val="24"/>
          <w:szCs w:val="24"/>
        </w:rPr>
      </w:pPr>
      <w:r w:rsidRPr="00194A09">
        <w:rPr>
          <w:rFonts w:ascii="Times New Roman" w:hAnsi="Times New Roman" w:cs="Times New Roman"/>
          <w:sz w:val="24"/>
          <w:szCs w:val="24"/>
        </w:rPr>
        <w:t xml:space="preserve"> V Heľpe dňa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F6D0D" w:rsidRPr="00194A09" w:rsidRDefault="00BF6D0D" w:rsidP="00614A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0E5" w:rsidRDefault="00891785">
      <w:pPr>
        <w:rPr>
          <w:rFonts w:ascii="Times New Roman" w:hAnsi="Times New Roman" w:cs="Times New Roman"/>
          <w:b/>
          <w:sz w:val="24"/>
          <w:szCs w:val="24"/>
        </w:rPr>
      </w:pPr>
      <w:r w:rsidRPr="00194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Pr="0030189F" w:rsidRDefault="0030189F" w:rsidP="0030189F">
      <w:pPr>
        <w:jc w:val="both"/>
        <w:rPr>
          <w:rFonts w:ascii="Times New Roman" w:hAnsi="Times New Roman" w:cs="Times New Roman"/>
          <w:sz w:val="24"/>
          <w:szCs w:val="24"/>
        </w:rPr>
      </w:pPr>
      <w:r w:rsidRPr="0030189F">
        <w:rPr>
          <w:rFonts w:ascii="Times New Roman" w:hAnsi="Times New Roman" w:cs="Times New Roman"/>
          <w:sz w:val="24"/>
          <w:szCs w:val="24"/>
        </w:rPr>
        <w:t xml:space="preserve">Tento dodatok č.1 k  smernici č. 1/2015 pre verejné obstarávanie tovarov, služieb a stavebných prác  v zmysle zákona NR SR  č. 25/2006   Z. z. o verejnom obstarávaní a o zmene a doplnení niektorých zákonov v znení neskorších predpisov pre Obec Heľpa ako verejného obstarávateľa v zmysle  § 6 ods. 1 písm. b)  zákona nadobúda účinnosť na základe uznesenia Obecného zastupiteľstva v Heľpe č. 174/2016  zo dňa 29.1.2016. </w:t>
      </w: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 w:rsidP="0030189F">
      <w:pPr>
        <w:pStyle w:val="Bezriadkovania"/>
      </w:pPr>
      <w:r>
        <w:rPr>
          <w:b/>
        </w:rPr>
        <w:t xml:space="preserve">                                                                                                 </w:t>
      </w:r>
      <w:r>
        <w:t xml:space="preserve">Peter Hyriak </w:t>
      </w:r>
      <w:r w:rsidR="00866534">
        <w:t>v.r.</w:t>
      </w:r>
      <w:bookmarkStart w:id="0" w:name="_GoBack"/>
      <w:bookmarkEnd w:id="0"/>
    </w:p>
    <w:p w:rsidR="0030189F" w:rsidRDefault="0030189F" w:rsidP="0030189F">
      <w:pPr>
        <w:pStyle w:val="Bezriadkovania"/>
      </w:pPr>
      <w:r>
        <w:t xml:space="preserve">                                                                                                 starosta obce </w:t>
      </w: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p w:rsidR="0030189F" w:rsidRPr="00194A09" w:rsidRDefault="0030189F">
      <w:pPr>
        <w:rPr>
          <w:rFonts w:ascii="Times New Roman" w:hAnsi="Times New Roman" w:cs="Times New Roman"/>
          <w:b/>
          <w:sz w:val="24"/>
          <w:szCs w:val="24"/>
        </w:rPr>
      </w:pPr>
    </w:p>
    <w:sectPr w:rsidR="0030189F" w:rsidRPr="00194A09" w:rsidSect="007C264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2C" w:rsidRDefault="004E362C" w:rsidP="007C264D">
      <w:pPr>
        <w:spacing w:after="0" w:line="240" w:lineRule="auto"/>
      </w:pPr>
      <w:r>
        <w:separator/>
      </w:r>
    </w:p>
  </w:endnote>
  <w:endnote w:type="continuationSeparator" w:id="0">
    <w:p w:rsidR="004E362C" w:rsidRDefault="004E362C" w:rsidP="007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2C" w:rsidRDefault="004E362C" w:rsidP="007C264D">
      <w:pPr>
        <w:spacing w:after="0" w:line="240" w:lineRule="auto"/>
      </w:pPr>
      <w:r>
        <w:separator/>
      </w:r>
    </w:p>
  </w:footnote>
  <w:footnote w:type="continuationSeparator" w:id="0">
    <w:p w:rsidR="004E362C" w:rsidRDefault="004E362C" w:rsidP="007C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41"/>
    <w:multiLevelType w:val="hybridMultilevel"/>
    <w:tmpl w:val="5EF09F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80530"/>
    <w:multiLevelType w:val="hybridMultilevel"/>
    <w:tmpl w:val="14A0A5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131"/>
    <w:multiLevelType w:val="hybridMultilevel"/>
    <w:tmpl w:val="D2803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068"/>
    <w:multiLevelType w:val="hybridMultilevel"/>
    <w:tmpl w:val="F6C6B2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578D"/>
    <w:multiLevelType w:val="multilevel"/>
    <w:tmpl w:val="D7AA45E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8264B5"/>
    <w:multiLevelType w:val="hybridMultilevel"/>
    <w:tmpl w:val="A02C5320"/>
    <w:lvl w:ilvl="0" w:tplc="A38480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F6C4A"/>
    <w:multiLevelType w:val="hybridMultilevel"/>
    <w:tmpl w:val="350A4740"/>
    <w:lvl w:ilvl="0" w:tplc="A384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1F1405"/>
    <w:multiLevelType w:val="hybridMultilevel"/>
    <w:tmpl w:val="812636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6B32"/>
    <w:multiLevelType w:val="multilevel"/>
    <w:tmpl w:val="BED0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numFmt w:val="none"/>
      <w:lvlText w:val="6.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9" w15:restartNumberingAfterBreak="0">
    <w:nsid w:val="304C170E"/>
    <w:multiLevelType w:val="hybridMultilevel"/>
    <w:tmpl w:val="72BC31AE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1E12951"/>
    <w:multiLevelType w:val="hybridMultilevel"/>
    <w:tmpl w:val="FC9C6F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A7D6B"/>
    <w:multiLevelType w:val="hybridMultilevel"/>
    <w:tmpl w:val="2B0E086A"/>
    <w:lvl w:ilvl="0" w:tplc="BA361A7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C1D4B73"/>
    <w:multiLevelType w:val="multilevel"/>
    <w:tmpl w:val="6B366A76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4DB907C7"/>
    <w:multiLevelType w:val="hybridMultilevel"/>
    <w:tmpl w:val="0E70653E"/>
    <w:lvl w:ilvl="0" w:tplc="1E1C62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96CB6"/>
    <w:multiLevelType w:val="hybridMultilevel"/>
    <w:tmpl w:val="3D54380A"/>
    <w:lvl w:ilvl="0" w:tplc="37088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34FDB"/>
    <w:multiLevelType w:val="hybridMultilevel"/>
    <w:tmpl w:val="8C004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7955"/>
    <w:multiLevelType w:val="hybridMultilevel"/>
    <w:tmpl w:val="A91413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370220"/>
    <w:multiLevelType w:val="hybridMultilevel"/>
    <w:tmpl w:val="77FEA59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669D0"/>
    <w:multiLevelType w:val="hybridMultilevel"/>
    <w:tmpl w:val="31D4D712"/>
    <w:lvl w:ilvl="0" w:tplc="EF9CB8D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5B59"/>
    <w:multiLevelType w:val="hybridMultilevel"/>
    <w:tmpl w:val="9DEAB256"/>
    <w:lvl w:ilvl="0" w:tplc="EF9CB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E54B2"/>
    <w:multiLevelType w:val="hybridMultilevel"/>
    <w:tmpl w:val="F0A2271C"/>
    <w:lvl w:ilvl="0" w:tplc="EF9CB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06C9"/>
    <w:multiLevelType w:val="hybridMultilevel"/>
    <w:tmpl w:val="DBE8EEF2"/>
    <w:lvl w:ilvl="0" w:tplc="5B0A2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F094D1D"/>
    <w:multiLevelType w:val="hybridMultilevel"/>
    <w:tmpl w:val="46ACA4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82D79"/>
    <w:multiLevelType w:val="multilevel"/>
    <w:tmpl w:val="492CA8D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3"/>
  </w:num>
  <w:num w:numId="8">
    <w:abstractNumId w:val="1"/>
  </w:num>
  <w:num w:numId="9">
    <w:abstractNumId w:val="23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20"/>
  </w:num>
  <w:num w:numId="15">
    <w:abstractNumId w:val="17"/>
  </w:num>
  <w:num w:numId="16">
    <w:abstractNumId w:val="7"/>
  </w:num>
  <w:num w:numId="17">
    <w:abstractNumId w:val="13"/>
  </w:num>
  <w:num w:numId="18">
    <w:abstractNumId w:val="21"/>
  </w:num>
  <w:num w:numId="19">
    <w:abstractNumId w:val="5"/>
  </w:num>
  <w:num w:numId="20">
    <w:abstractNumId w:val="18"/>
  </w:num>
  <w:num w:numId="21">
    <w:abstractNumId w:val="8"/>
  </w:num>
  <w:num w:numId="22">
    <w:abstractNumId w:val="6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F"/>
    <w:rsid w:val="0004591F"/>
    <w:rsid w:val="00051B69"/>
    <w:rsid w:val="00066E1E"/>
    <w:rsid w:val="000B32E1"/>
    <w:rsid w:val="000D1EFE"/>
    <w:rsid w:val="000D776C"/>
    <w:rsid w:val="001008A6"/>
    <w:rsid w:val="00121572"/>
    <w:rsid w:val="00194A09"/>
    <w:rsid w:val="001A0440"/>
    <w:rsid w:val="001B33EC"/>
    <w:rsid w:val="001E5A0D"/>
    <w:rsid w:val="00257404"/>
    <w:rsid w:val="002D4277"/>
    <w:rsid w:val="0030189F"/>
    <w:rsid w:val="00303F01"/>
    <w:rsid w:val="00323320"/>
    <w:rsid w:val="00360E8B"/>
    <w:rsid w:val="00380050"/>
    <w:rsid w:val="003B562E"/>
    <w:rsid w:val="004102AD"/>
    <w:rsid w:val="004B61B8"/>
    <w:rsid w:val="004E362C"/>
    <w:rsid w:val="00534840"/>
    <w:rsid w:val="00582883"/>
    <w:rsid w:val="00593408"/>
    <w:rsid w:val="005A1A9A"/>
    <w:rsid w:val="005B6625"/>
    <w:rsid w:val="005E4148"/>
    <w:rsid w:val="00614A6B"/>
    <w:rsid w:val="0068281B"/>
    <w:rsid w:val="006C1563"/>
    <w:rsid w:val="006E6D05"/>
    <w:rsid w:val="006F3FCC"/>
    <w:rsid w:val="00717387"/>
    <w:rsid w:val="007242E9"/>
    <w:rsid w:val="00755DFC"/>
    <w:rsid w:val="007B497A"/>
    <w:rsid w:val="007C264D"/>
    <w:rsid w:val="0082028C"/>
    <w:rsid w:val="00866534"/>
    <w:rsid w:val="00891785"/>
    <w:rsid w:val="008C5CA7"/>
    <w:rsid w:val="008D2D1C"/>
    <w:rsid w:val="009170E5"/>
    <w:rsid w:val="009B2CFD"/>
    <w:rsid w:val="00A058AD"/>
    <w:rsid w:val="00A3045A"/>
    <w:rsid w:val="00A340E2"/>
    <w:rsid w:val="00A521D6"/>
    <w:rsid w:val="00AD7859"/>
    <w:rsid w:val="00AE536C"/>
    <w:rsid w:val="00AF2CBB"/>
    <w:rsid w:val="00B7508D"/>
    <w:rsid w:val="00B7647D"/>
    <w:rsid w:val="00BC5AA8"/>
    <w:rsid w:val="00BD10D9"/>
    <w:rsid w:val="00BD42D5"/>
    <w:rsid w:val="00BF6D0D"/>
    <w:rsid w:val="00C10470"/>
    <w:rsid w:val="00C1723D"/>
    <w:rsid w:val="00C44E88"/>
    <w:rsid w:val="00C647B9"/>
    <w:rsid w:val="00D16240"/>
    <w:rsid w:val="00D56FBE"/>
    <w:rsid w:val="00DC31D7"/>
    <w:rsid w:val="00DF6E89"/>
    <w:rsid w:val="00E8669F"/>
    <w:rsid w:val="00ED55E7"/>
    <w:rsid w:val="00F00C10"/>
    <w:rsid w:val="00F012D5"/>
    <w:rsid w:val="00F635BD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D1F3-9650-43EA-8AB2-9FEAEEAF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8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82883"/>
    <w:rPr>
      <w:rFonts w:ascii="Times New Roman" w:eastAsia="Times New Roman" w:hAnsi="Times New Roman" w:cs="Times New Roman"/>
      <w:b/>
      <w:bCs/>
      <w:color w:val="008000"/>
      <w:sz w:val="48"/>
      <w:szCs w:val="24"/>
      <w:lang w:eastAsia="sk-SK"/>
    </w:rPr>
  </w:style>
  <w:style w:type="table" w:styleId="Mriekatabuky">
    <w:name w:val="Table Grid"/>
    <w:basedOn w:val="Normlnatabuka"/>
    <w:uiPriority w:val="99"/>
    <w:rsid w:val="00ED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ED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264D"/>
  </w:style>
  <w:style w:type="paragraph" w:styleId="Pta">
    <w:name w:val="footer"/>
    <w:basedOn w:val="Normlny"/>
    <w:link w:val="PtaChar"/>
    <w:uiPriority w:val="99"/>
    <w:unhideWhenUsed/>
    <w:rsid w:val="007C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264D"/>
  </w:style>
  <w:style w:type="paragraph" w:styleId="Textbubliny">
    <w:name w:val="Balloon Text"/>
    <w:basedOn w:val="Normlny"/>
    <w:link w:val="TextbublinyChar"/>
    <w:uiPriority w:val="99"/>
    <w:semiHidden/>
    <w:unhideWhenUsed/>
    <w:rsid w:val="0030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52FB-8E9E-4752-B22D-DC09A4A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</vt:vector>
  </HeadingPairs>
  <TitlesOfParts>
    <vt:vector size="49" baseType="lpstr">
      <vt:lpstr/>
      <vt:lpstr>všetky zákazky na dodanie tovaru, uskutočnenie stavebných prác alebo poskytnutie</vt:lpstr>
      <vt:lpstr>20 000 Eur pri tovare (okrem potravín) a službe</vt:lpstr>
      <vt:lpstr>30 000 Eur pri stavebných prácach a </vt:lpstr>
      <vt:lpstr>40 000 eur, ak ide o tovar, ktorým sú potraviny</vt:lpstr>
      <vt:lpstr>Uvedené znamená, že verejnému obstarávateľovi sa ukladá v zmysle zákona o verejn</vt:lpstr>
      <vt:lpstr/>
      <vt:lpstr/>
      <vt:lpstr/>
      <vt:lpstr/>
      <vt:lpstr>Bod 5.4.1. sa mení nasledovne </vt:lpstr>
      <vt:lpstr>Pre zabezpečenie princípov verejného obstarávania týkajúcich sa hospodárnosti a </vt:lpstr>
      <vt:lpstr>- Tovary (okrem potravín), služby v predpokladanej  hodnote nižšej ako 5 000 E</vt:lpstr>
      <vt:lpstr>- Tovary (okrem potravín) a služby v predpokladanej hodnote  rovnej alebo vyššej</vt:lpstr>
      <vt:lpstr/>
      <vt:lpstr>Stavebné práce v predpokladanej hodnote rovnej, alebo vyššej 1 000 Eur a zároveň</vt:lpstr>
      <vt:lpstr>-  Stavebné práce v predpokladanej  hodnote rovnej, alebo vyššej  5 000 Eur a zá</vt:lpstr>
      <vt:lpstr>Pri nákupe potravín do predpokladanej hodnoty 40 000 Eur, ak cena jedného druhu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2016-02-18T07:40:00Z</cp:lastPrinted>
  <dcterms:created xsi:type="dcterms:W3CDTF">2016-02-12T09:20:00Z</dcterms:created>
  <dcterms:modified xsi:type="dcterms:W3CDTF">2016-02-18T08:34:00Z</dcterms:modified>
</cp:coreProperties>
</file>