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0" w:rsidRPr="007921BB" w:rsidRDefault="005A0390" w:rsidP="005A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21BB">
        <w:rPr>
          <w:rFonts w:ascii="Arial" w:hAnsi="Arial" w:cs="Arial"/>
          <w:b/>
        </w:rPr>
        <w:t xml:space="preserve">Zverejnenie zámeru </w:t>
      </w:r>
      <w:r w:rsidR="004F4252">
        <w:rPr>
          <w:rFonts w:ascii="Arial" w:hAnsi="Arial" w:cs="Arial"/>
          <w:b/>
        </w:rPr>
        <w:t>zámeny</w:t>
      </w:r>
      <w:bookmarkStart w:id="0" w:name="_GoBack"/>
      <w:bookmarkEnd w:id="0"/>
      <w:r w:rsidRPr="007921BB">
        <w:rPr>
          <w:rFonts w:ascii="Arial" w:hAnsi="Arial" w:cs="Arial"/>
          <w:b/>
        </w:rPr>
        <w:t xml:space="preserve"> majetku</w:t>
      </w:r>
    </w:p>
    <w:p w:rsidR="005A0390" w:rsidRPr="007921BB" w:rsidRDefault="005A0390" w:rsidP="005A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921BB">
        <w:rPr>
          <w:rFonts w:ascii="Arial" w:hAnsi="Arial" w:cs="Arial"/>
          <w:b/>
        </w:rPr>
        <w:t>z dôvodu hodného osobitného zreteľa</w:t>
      </w:r>
    </w:p>
    <w:p w:rsidR="005A0390" w:rsidRPr="007921BB" w:rsidRDefault="005A0390" w:rsidP="005A0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A0390" w:rsidRPr="007921BB" w:rsidRDefault="005A0390" w:rsidP="005A039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A0390" w:rsidRPr="007921BB" w:rsidRDefault="005A0390" w:rsidP="005A0390">
      <w:pPr>
        <w:jc w:val="both"/>
        <w:rPr>
          <w:rFonts w:ascii="Arial" w:hAnsi="Arial" w:cs="Arial"/>
        </w:rPr>
      </w:pPr>
    </w:p>
    <w:p w:rsidR="005A0390" w:rsidRPr="007921BB" w:rsidRDefault="005A0390" w:rsidP="005A0390">
      <w:pPr>
        <w:jc w:val="both"/>
        <w:rPr>
          <w:rFonts w:ascii="Arial" w:hAnsi="Arial" w:cs="Arial"/>
        </w:rPr>
      </w:pPr>
    </w:p>
    <w:p w:rsidR="005A0390" w:rsidRPr="007921BB" w:rsidRDefault="005A0390" w:rsidP="005A0390">
      <w:pPr>
        <w:jc w:val="both"/>
      </w:pPr>
      <w:r w:rsidRPr="007921BB"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>
        <w:t xml:space="preserve">392/2017 </w:t>
      </w:r>
      <w:r w:rsidRPr="007921BB">
        <w:t xml:space="preserve"> zo dňa </w:t>
      </w:r>
      <w:r>
        <w:t>8</w:t>
      </w:r>
      <w:r w:rsidRPr="007921BB">
        <w:t>.</w:t>
      </w:r>
      <w:r>
        <w:t>2</w:t>
      </w:r>
      <w:r w:rsidRPr="007921BB">
        <w:t>.201</w:t>
      </w:r>
      <w:r>
        <w:t>7</w:t>
      </w:r>
      <w:r w:rsidRPr="007921BB">
        <w:t xml:space="preserve">  zverejňuje</w:t>
      </w:r>
    </w:p>
    <w:p w:rsidR="005A0390" w:rsidRPr="007921BB" w:rsidRDefault="005A0390" w:rsidP="005A0390">
      <w:pPr>
        <w:jc w:val="both"/>
      </w:pPr>
    </w:p>
    <w:p w:rsidR="005A0390" w:rsidRDefault="005A0390" w:rsidP="005747CF">
      <w:pPr>
        <w:jc w:val="center"/>
        <w:rPr>
          <w:rFonts w:ascii="Arial" w:hAnsi="Arial" w:cs="Arial"/>
          <w:b/>
        </w:rPr>
      </w:pPr>
    </w:p>
    <w:p w:rsidR="005747CF" w:rsidRDefault="005747CF" w:rsidP="00574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zámer </w:t>
      </w:r>
      <w:r w:rsidR="00D1320F">
        <w:rPr>
          <w:rFonts w:ascii="Arial" w:hAnsi="Arial" w:cs="Arial"/>
          <w:b/>
        </w:rPr>
        <w:t>zámeny</w:t>
      </w:r>
      <w:r w:rsidR="000F77E4">
        <w:rPr>
          <w:rFonts w:ascii="Arial" w:hAnsi="Arial" w:cs="Arial"/>
          <w:b/>
        </w:rPr>
        <w:t xml:space="preserve"> </w:t>
      </w:r>
      <w:r w:rsidR="00D13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majetku  z dôvodu hodného osobitného zreteľa, a to:</w:t>
      </w:r>
    </w:p>
    <w:p w:rsidR="005747CF" w:rsidRDefault="005747CF" w:rsidP="005747CF">
      <w:pPr>
        <w:rPr>
          <w:rFonts w:ascii="Arial" w:hAnsi="Arial" w:cs="Arial"/>
        </w:rPr>
      </w:pPr>
    </w:p>
    <w:p w:rsidR="005747CF" w:rsidRDefault="00D1320F" w:rsidP="0076583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časti </w:t>
      </w:r>
      <w:r w:rsidR="005747CF">
        <w:t>pozemkov parcely KN C č. parcely 1839/1 – druh zastavané plochy a nádvoria o výmere 2</w:t>
      </w:r>
      <w:r>
        <w:t>m</w:t>
      </w:r>
      <w:r w:rsidR="00F510FF" w:rsidRPr="00F510FF">
        <w:rPr>
          <w:vertAlign w:val="superscript"/>
        </w:rPr>
        <w:t>2</w:t>
      </w:r>
      <w:r w:rsidR="00F510FF">
        <w:t xml:space="preserve">, v katastrálnom území Heľpa, obec Heľpa, zapísaných na LV č. 701, vo vlastníctve Obce Heľpa  </w:t>
      </w:r>
      <w:r>
        <w:t>a</w:t>
      </w:r>
      <w:r w:rsidR="00F510FF">
        <w:t xml:space="preserve"> časti </w:t>
      </w:r>
      <w:r>
        <w:t>pozemk</w:t>
      </w:r>
      <w:r w:rsidR="00F510FF">
        <w:t xml:space="preserve">u parcely č. 809 </w:t>
      </w:r>
      <w:r w:rsidR="000F77E4">
        <w:t xml:space="preserve">- </w:t>
      </w:r>
      <w:r w:rsidR="00F510FF">
        <w:t>druh pozemku záhrady, o výmere 6m</w:t>
      </w:r>
      <w:r w:rsidR="00F510FF" w:rsidRPr="00F510FF">
        <w:rPr>
          <w:vertAlign w:val="superscript"/>
        </w:rPr>
        <w:t>2</w:t>
      </w:r>
      <w:r w:rsidR="000F77E4">
        <w:rPr>
          <w:vertAlign w:val="superscript"/>
        </w:rPr>
        <w:t xml:space="preserve">, </w:t>
      </w:r>
      <w:r w:rsidR="00F510FF">
        <w:t xml:space="preserve"> zapísaných na LV 514</w:t>
      </w:r>
      <w:r>
        <w:t xml:space="preserve"> </w:t>
      </w:r>
      <w:r w:rsidR="005747CF">
        <w:t xml:space="preserve">, </w:t>
      </w:r>
      <w:r w:rsidR="00F510FF">
        <w:t xml:space="preserve">vo vlastníctve manželov Milana Jánošíka, r. Jánošík  </w:t>
      </w:r>
      <w:proofErr w:type="spellStart"/>
      <w:r w:rsidR="00F510FF">
        <w:t>nar</w:t>
      </w:r>
      <w:proofErr w:type="spellEnd"/>
      <w:r w:rsidR="00F510FF">
        <w:t xml:space="preserve">. 20.10.1948 a Anny Jánošíkovej r. Koreňová, </w:t>
      </w:r>
      <w:proofErr w:type="spellStart"/>
      <w:r w:rsidR="00F510FF">
        <w:t>nar</w:t>
      </w:r>
      <w:proofErr w:type="spellEnd"/>
      <w:r w:rsidR="00F510FF">
        <w:t xml:space="preserve">. 15.1.1951 </w:t>
      </w:r>
      <w:r w:rsidR="005747CF">
        <w:t xml:space="preserve">obidvaja bytom Hlavná 16, 976 68 Heľpa  </w:t>
      </w:r>
    </w:p>
    <w:p w:rsidR="005747CF" w:rsidRDefault="005747CF" w:rsidP="005747CF">
      <w:pPr>
        <w:jc w:val="both"/>
        <w:rPr>
          <w:rFonts w:ascii="Arial" w:hAnsi="Arial" w:cs="Arial"/>
        </w:rPr>
      </w:pPr>
    </w:p>
    <w:p w:rsidR="005747CF" w:rsidRDefault="005747CF" w:rsidP="005747CF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0F77E4" w:rsidRDefault="000F77E4" w:rsidP="005747CF">
      <w:pPr>
        <w:jc w:val="both"/>
      </w:pPr>
    </w:p>
    <w:p w:rsidR="000F77E4" w:rsidRDefault="005747CF" w:rsidP="005747CF">
      <w:pPr>
        <w:jc w:val="both"/>
      </w:pPr>
      <w:r>
        <w:tab/>
        <w:t>Na</w:t>
      </w:r>
      <w:r w:rsidR="00693D9D">
        <w:t xml:space="preserve"> časti</w:t>
      </w:r>
      <w:r>
        <w:t xml:space="preserve"> pozemku parcel</w:t>
      </w:r>
      <w:r w:rsidR="00693D9D">
        <w:t>y</w:t>
      </w:r>
      <w:r>
        <w:t xml:space="preserve"> KN C </w:t>
      </w:r>
      <w:r w:rsidR="000F77E4">
        <w:t xml:space="preserve">č. </w:t>
      </w:r>
      <w:r w:rsidR="00693D9D">
        <w:t>1</w:t>
      </w:r>
      <w:r w:rsidR="00D1320F">
        <w:t xml:space="preserve">839/1 </w:t>
      </w:r>
      <w:r w:rsidR="00693D9D">
        <w:t>-</w:t>
      </w:r>
      <w:r>
        <w:t xml:space="preserve"> druh pozemku zastavané plochy a nádvoria </w:t>
      </w:r>
      <w:r w:rsidR="00693D9D">
        <w:t>o výmere 2 m</w:t>
      </w:r>
      <w:r w:rsidR="00693D9D" w:rsidRPr="00693D9D">
        <w:rPr>
          <w:vertAlign w:val="superscript"/>
        </w:rPr>
        <w:t>2</w:t>
      </w:r>
      <w:r w:rsidR="00693D9D">
        <w:t xml:space="preserve"> </w:t>
      </w:r>
      <w:r>
        <w:t>sa nachádza stavba</w:t>
      </w:r>
      <w:r w:rsidR="000F77E4">
        <w:t xml:space="preserve">, ktorú zrealizovali manželia Milan a Anna Jánošíkovci a na </w:t>
      </w:r>
      <w:r w:rsidR="00693D9D">
        <w:t xml:space="preserve">časti pozemku </w:t>
      </w:r>
      <w:r w:rsidR="000F77E4">
        <w:t>parcel</w:t>
      </w:r>
      <w:r w:rsidR="00693D9D">
        <w:t xml:space="preserve">y </w:t>
      </w:r>
      <w:r w:rsidR="000F77E4">
        <w:t xml:space="preserve"> KN C č. 809</w:t>
      </w:r>
      <w:r w:rsidR="00693D9D">
        <w:t xml:space="preserve"> - </w:t>
      </w:r>
      <w:r w:rsidR="000F77E4">
        <w:t xml:space="preserve"> druh pozemku záhrady</w:t>
      </w:r>
      <w:r w:rsidR="00693D9D">
        <w:t xml:space="preserve"> o výmere 6 m2</w:t>
      </w:r>
      <w:r w:rsidR="000F77E4">
        <w:t xml:space="preserve"> sa nachádza </w:t>
      </w:r>
      <w:r w:rsidR="00693D9D">
        <w:t xml:space="preserve">stavba, </w:t>
      </w:r>
      <w:r w:rsidR="000F77E4">
        <w:t>ktorú zrealizovala Obec Heľpa z dôvodu verejného záujmu. Pri</w:t>
      </w:r>
      <w:r w:rsidR="0025226A">
        <w:t xml:space="preserve"> havárií počas prívalových dažďov v roku 2015 došlo</w:t>
      </w:r>
      <w:r w:rsidR="00882462">
        <w:t xml:space="preserve"> v tejto lokalite </w:t>
      </w:r>
      <w:r w:rsidR="0025226A">
        <w:t>k zosuvu svahu a poškodeniu kanalizačného potrubia</w:t>
      </w:r>
      <w:r w:rsidR="00882462">
        <w:t xml:space="preserve">. Odstránenie tejto </w:t>
      </w:r>
      <w:proofErr w:type="spellStart"/>
      <w:r w:rsidR="00882462">
        <w:t>závady</w:t>
      </w:r>
      <w:proofErr w:type="spellEnd"/>
      <w:r w:rsidR="0025226A">
        <w:t xml:space="preserve"> si vyžadoval</w:t>
      </w:r>
      <w:r w:rsidR="00882462">
        <w:t>o</w:t>
      </w:r>
      <w:r w:rsidR="0025226A">
        <w:t xml:space="preserve"> aj zásah do cestného telesa</w:t>
      </w:r>
      <w:r w:rsidR="00693D9D">
        <w:t xml:space="preserve">. Na základe projektu, ktorý pre túto stavbu spracoval autorizovaný projektant, bolo technicky nevyhnutné zastabilizovať kanalizačný zberač stavbou, ktorá zasahuje na pozemok manželov Milana a Anny Jánošíkovcov. Iné technické riešenie, by vyžadovalo vysoké finančné náklady.  </w:t>
      </w:r>
      <w:r w:rsidR="000F77E4">
        <w:t xml:space="preserve">Uvedeným rozhodnutím umožňujeme dať nehnuteľnosti do právneho stravu. Hodnota oboch pozemkov sa určuje na sumu 1 Euro, preto sa finančné vysporiadanie neuskutoční.   </w:t>
      </w:r>
    </w:p>
    <w:p w:rsidR="005747CF" w:rsidRDefault="000F77E4" w:rsidP="005747CF">
      <w:pPr>
        <w:jc w:val="both"/>
        <w:rPr>
          <w:rFonts w:ascii="Arial" w:hAnsi="Arial" w:cs="Arial"/>
        </w:rPr>
      </w:pPr>
      <w:r>
        <w:t xml:space="preserve"> </w:t>
      </w:r>
      <w:r w:rsidR="00D1320F">
        <w:t xml:space="preserve"> </w:t>
      </w:r>
      <w:r w:rsidR="005747CF">
        <w:rPr>
          <w:rFonts w:ascii="Arial" w:hAnsi="Arial" w:cs="Arial"/>
        </w:rPr>
        <w:t xml:space="preserve">  </w:t>
      </w:r>
    </w:p>
    <w:p w:rsidR="005747CF" w:rsidRDefault="005747CF" w:rsidP="005747CF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5747CF" w:rsidRDefault="000F77E4" w:rsidP="005747CF">
      <w:pPr>
        <w:numPr>
          <w:ilvl w:val="0"/>
          <w:numId w:val="2"/>
        </w:numPr>
        <w:jc w:val="both"/>
      </w:pPr>
      <w:r>
        <w:t xml:space="preserve">Zámenná zmluva </w:t>
      </w:r>
      <w:r w:rsidR="005747CF">
        <w:t xml:space="preserve">bude vypracovaná </w:t>
      </w:r>
      <w:r>
        <w:t xml:space="preserve">zamieňajúcim Obec Heľpa </w:t>
      </w:r>
      <w:r w:rsidR="005747CF">
        <w:t>na</w:t>
      </w:r>
      <w:r>
        <w:t xml:space="preserve"> základe predložených podkladov a vypracovaného geometrického plánu. </w:t>
      </w:r>
      <w:r w:rsidR="005747CF">
        <w:t xml:space="preserve"> </w:t>
      </w:r>
    </w:p>
    <w:p w:rsidR="000F77E4" w:rsidRDefault="000F77E4" w:rsidP="000F77E4">
      <w:pPr>
        <w:ind w:left="720"/>
        <w:jc w:val="both"/>
      </w:pPr>
    </w:p>
    <w:p w:rsidR="005747CF" w:rsidRPr="005A0390" w:rsidRDefault="005747CF" w:rsidP="00A85B9B">
      <w:pPr>
        <w:numPr>
          <w:ilvl w:val="0"/>
          <w:numId w:val="2"/>
        </w:numPr>
        <w:jc w:val="both"/>
      </w:pPr>
      <w:r w:rsidRPr="005A0390">
        <w:t xml:space="preserve">Všetky náklady súvisiace s následným prevodom </w:t>
      </w:r>
      <w:r w:rsidR="000F77E4" w:rsidRPr="005A0390">
        <w:t>znáša</w:t>
      </w:r>
      <w:r w:rsidR="00693D9D" w:rsidRPr="005A0390">
        <w:t xml:space="preserve">jú </w:t>
      </w:r>
      <w:r w:rsidR="000F77E4" w:rsidRPr="005A0390">
        <w:t xml:space="preserve"> zamieňajúci manželia Milan a Anna Jánošíkovci. </w:t>
      </w:r>
    </w:p>
    <w:p w:rsidR="005747CF" w:rsidRPr="000F77E4" w:rsidRDefault="005747CF" w:rsidP="005747CF">
      <w:pPr>
        <w:jc w:val="both"/>
        <w:rPr>
          <w:rFonts w:ascii="Arial" w:hAnsi="Arial" w:cs="Arial"/>
          <w:color w:val="FF0000"/>
        </w:rPr>
      </w:pPr>
    </w:p>
    <w:p w:rsidR="005747CF" w:rsidRDefault="005747CF" w:rsidP="005747CF">
      <w:pPr>
        <w:jc w:val="both"/>
      </w:pPr>
      <w:r>
        <w:t>Hlasovanie poslancov OZ</w:t>
      </w:r>
    </w:p>
    <w:p w:rsidR="005747CF" w:rsidRDefault="005747CF" w:rsidP="005747CF">
      <w:pPr>
        <w:jc w:val="both"/>
        <w:rPr>
          <w:rFonts w:ascii="Arial" w:hAnsi="Arial" w:cs="Arial"/>
        </w:rPr>
      </w:pPr>
    </w:p>
    <w:p w:rsidR="005747CF" w:rsidRDefault="005747CF" w:rsidP="005747CF">
      <w:pPr>
        <w:jc w:val="both"/>
      </w:pPr>
      <w:r>
        <w:t xml:space="preserve">Za: </w:t>
      </w:r>
      <w:r w:rsidR="005A0390">
        <w:t>6</w:t>
      </w:r>
    </w:p>
    <w:p w:rsidR="005747CF" w:rsidRDefault="005747CF" w:rsidP="005747CF">
      <w:pPr>
        <w:jc w:val="both"/>
      </w:pPr>
      <w:r>
        <w:t xml:space="preserve">Proti:0 </w:t>
      </w:r>
    </w:p>
    <w:p w:rsidR="005747CF" w:rsidRDefault="005747CF" w:rsidP="005747CF">
      <w:pPr>
        <w:jc w:val="both"/>
      </w:pPr>
      <w:r>
        <w:t>Zdržal sa:</w:t>
      </w:r>
      <w:r w:rsidR="005A0390">
        <w:t>2</w:t>
      </w:r>
    </w:p>
    <w:p w:rsidR="005747CF" w:rsidRDefault="005747CF" w:rsidP="005747CF">
      <w:pPr>
        <w:jc w:val="both"/>
      </w:pPr>
    </w:p>
    <w:p w:rsidR="005747CF" w:rsidRDefault="005747CF" w:rsidP="005747CF"/>
    <w:p w:rsidR="00DD0C74" w:rsidRDefault="00DD0C74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p w:rsidR="00882462" w:rsidRDefault="00882462"/>
    <w:sectPr w:rsidR="008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4"/>
    <w:rsid w:val="000F77E4"/>
    <w:rsid w:val="00243E2D"/>
    <w:rsid w:val="0025226A"/>
    <w:rsid w:val="00331E7B"/>
    <w:rsid w:val="004F4252"/>
    <w:rsid w:val="005461EE"/>
    <w:rsid w:val="005747CF"/>
    <w:rsid w:val="005A0390"/>
    <w:rsid w:val="005A1885"/>
    <w:rsid w:val="005C569E"/>
    <w:rsid w:val="006544B4"/>
    <w:rsid w:val="00693D9D"/>
    <w:rsid w:val="007E7946"/>
    <w:rsid w:val="00882462"/>
    <w:rsid w:val="008B55FA"/>
    <w:rsid w:val="00B33E88"/>
    <w:rsid w:val="00BF0724"/>
    <w:rsid w:val="00D1320F"/>
    <w:rsid w:val="00DD0C74"/>
    <w:rsid w:val="00E87472"/>
    <w:rsid w:val="00F5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3AA4-A650-427F-B2B8-342341D9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4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46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99"/>
    <w:qFormat/>
    <w:rsid w:val="00243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9</cp:revision>
  <cp:lastPrinted>2017-02-06T15:31:00Z</cp:lastPrinted>
  <dcterms:created xsi:type="dcterms:W3CDTF">2017-02-03T12:15:00Z</dcterms:created>
  <dcterms:modified xsi:type="dcterms:W3CDTF">2017-02-22T11:08:00Z</dcterms:modified>
</cp:coreProperties>
</file>